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марта 2019 года N 363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</w:t>
      </w:r>
      <w:hyperlink r:id="rId5" w:anchor="6540IN" w:history="1">
        <w:r w:rsidRPr="00D130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государственной программы Российской Федерации "Доступная среда"</w:t>
        </w:r>
      </w:hyperlink>
    </w:p>
    <w:p w:rsidR="00D130C8" w:rsidRPr="00D130C8" w:rsidRDefault="00D130C8" w:rsidP="00D130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10 ноября 2022 года)</w:t>
      </w:r>
    </w:p>
    <w:p w:rsidR="00D130C8" w:rsidRPr="00D130C8" w:rsidRDefault="00D130C8" w:rsidP="00D130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изменяющих документах</w:t>
      </w:r>
    </w:p>
    <w:p w:rsidR="00D130C8" w:rsidRPr="00D130C8" w:rsidRDefault="00D130C8" w:rsidP="00D130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 </w:t>
      </w:r>
      <w:hyperlink r:id="rId6" w:anchor="6540IN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государственную программу Российской Федерации "Доступная среда"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труда и социальной защиты Российской Федерации: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6540IN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государственную программу Российской Федерации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реализации мероприятий указанной </w:t>
      </w:r>
      <w:hyperlink r:id="rId8" w:anchor="6540IN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государственной программы Российской Федерации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7D20K3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2015, N 49, ст.6987);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19 апреля 2016 г. N 328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2016, N 18, ст.2625);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8R60M8" w:history="1">
        <w:proofErr w:type="gramStart"/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331 изменений, которые вносятся в акты Правительства Российской Федерации в связи с упразднением Федеральной службы финансово-бюджетного надзора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12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2016, N 24, ст.3525);</w:t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</w:t>
        </w:r>
        <w:bookmarkStart w:id="0" w:name="_GoBack"/>
        <w:bookmarkEnd w:id="0"/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становление Правительства Российской Федерации от 24 января 2017 г. N 68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5, ст.813);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31 марта 2017 г. N 371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15, ст.2206);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21 июля 2017 г. N 860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31, ст.4920);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7D20K3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9 ноября 2017 г. N 1345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47, ст.6982);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февраля 2018 г. N 96 "О внесении изменений в государственную программу Российской Федерации "Доступная среда" на 2011-2020 годы и признании утратившими силу отдельных положений некоторых актов Правительства Российской Федерации" 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2018, N 7, ст.1033);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7D20K3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30 марта 2018 г. N 352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15, ст.2123);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37, ст.5756);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46, ст.7058);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7EK0KJ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66 изменений, которые вносятся в акты Правительства Российской Федерации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22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ноября 2018 г. N 1391 "О внесении изменений в некоторые акты Правительства Российской Федерации"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49, ст.7600);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7D20K3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2011-2020 годы"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53, ст.8722).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УТВЕРЖДЕНА</w:t>
      </w:r>
      <w:proofErr w:type="gramEnd"/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постановлением Правительства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29 марта 2019 года N 363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 редакции, введенной в действие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1 января 2022 года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24" w:anchor="6560IO" w:history="1">
        <w:r w:rsidRPr="00D130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постановлением Правительства</w:t>
        </w:r>
        <w:r w:rsidRPr="00D130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br/>
          <w:t>Российской Федерации</w:t>
        </w:r>
        <w:r w:rsidRPr="00D130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br/>
          <w:t>от 18 октября 2021 года N 1770</w:t>
        </w:r>
      </w:hyperlink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</w:t>
      </w: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См. </w:t>
      </w:r>
      <w:hyperlink r:id="rId25" w:anchor="6540IN" w:history="1">
        <w:r w:rsidRPr="00D130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программа Российской Федерации "Доступная среда"</w:t>
      </w:r>
    </w:p>
    <w:p w:rsidR="00D130C8" w:rsidRPr="00D130C8" w:rsidRDefault="00D130C8" w:rsidP="00D130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на 10 ноября 2022 года)</w:t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Стратегические приоритеты в сфере государственной программы Российской Федерации "Доступная среда"</w:t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Оценка текущего состояния сферы социальной защиты инвалидов в Российской Федерации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26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Конвенцией о правах инвалидов от 13 декабря 2006 г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подписанной Российской Федерацией в 2008 году и ратифицированной в 2012 году (далее - </w:t>
      </w:r>
      <w:hyperlink r:id="rId27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Конвенция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28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Программы к 2021 году количество доступных приоритетных объектов составило 27,9 тысячи (70,4 процента из их общего количества - 39,7 тысячи).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</w:t>
      </w: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получения детьми-инвалидами качественного образования к 2021 году составило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8,1 тысячи (21 процент от общего количества таких организаций).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 </w:t>
      </w:r>
      <w:hyperlink r:id="rId29" w:anchor="64U0IK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определить полномочия органов власти по обеспечению доступной среды в различных сферах.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социальной защиты в ведущих странах мира включают доступную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</w:t>
      </w: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равенство в правах со здоровыми людьми и недопустимость дискриминации людей с тяжелыми недугами.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инвалидов объектов и услуг, а также формирования системы комплексной реабилитации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выплат (пенсия по инвалидности, ежемесячные денежные выплаты) и, как следствие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повышению потребительского спроса.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приоритетов и целей государственной политики в сфере реализации Программы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беспрепятственного доступа инвалидов к объектам инженерной, транспортной и социальной инфраструктуры;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комплексных реабилитационных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механизмов, обеспечивающих реализацию целей в сфере социальной защиты инвалидов в Российской Федерации, является 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а также в целях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систем инклюзивного профессионального образования инвалидов и лиц с ограниченными возможностями здоровья).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государственного управления и обеспечения национальной безопасности Российской Федерации, способы их эффективного решения в сфере социальной защиты инвалидов в Российской Федерации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"Формирование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граждан, в том числе инвалидов, о вопросах, связанных с обеспечением доступности объектов и услуг;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скрытого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телевизионных программ общероссийских обязательных общедоступных телеканалов;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"Повышение качества жизни инвалидов посредством обеспечения 98 процентов нуждающихся качественными реабилитационными услугами к 2030 году" решаются следующие задачи государственного управления.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(с помощью других лиц) задолго до того, как наступает самостоятельное проживание.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 комплексной реабилитации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технологий, относящихся к комплексной реабилитации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детей-инвалидов.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формированию системы комплексной реабилитации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в оказании помощи инвалидам является своевременное обеспечение 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слуха и зрения.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Задачи, определенные в соответствии с национальными целями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 </w:t>
      </w:r>
      <w:hyperlink r:id="rId30" w:anchor="7D20K3" w:history="1"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Российской Федерации от 21 июля 2020 г. N 474 "О национальных целях развития Российской Федерации на период до </w:t>
        </w:r>
        <w:r w:rsidRPr="00D13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2030 года"</w:t>
        </w:r>
      </w:hyperlink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- один из важнейших индикаторов качества жизни людей.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создание условий для профессионального развития, а также развитие адаптивной физической культуры и спорта.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30C8" w:rsidRPr="00D130C8" w:rsidRDefault="00D130C8" w:rsidP="00D130C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Задачи </w:t>
      </w:r>
      <w:proofErr w:type="gramStart"/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достижения показателей социально-экономического развития субъектов Российской</w:t>
      </w:r>
      <w:proofErr w:type="gramEnd"/>
      <w:r w:rsidRPr="00D1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Федерации, входящих в состав приоритетных территорий, уровень которых должен быть выше среднего уровня по Российской Федерации, а также иные задачи в сфере реализации Программы</w:t>
      </w:r>
    </w:p>
    <w:p w:rsidR="00D130C8" w:rsidRPr="00D130C8" w:rsidRDefault="00D130C8" w:rsidP="00D1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Северо-Кавказского федерального округа, Калининградской области, Арктической зоны Российской Федерации, Республики Крым и </w:t>
      </w:r>
      <w:proofErr w:type="spell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0C8" w:rsidRPr="00D130C8" w:rsidRDefault="00D130C8" w:rsidP="00D130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</w:t>
      </w:r>
    </w:p>
    <w:p w:rsidR="00D130C8" w:rsidRPr="00B53593" w:rsidRDefault="00D130C8" w:rsidP="00405729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8"/>
          <w:szCs w:val="28"/>
        </w:rPr>
      </w:pPr>
    </w:p>
    <w:p w:rsidR="00405729" w:rsidRPr="00B53593" w:rsidRDefault="00C00005" w:rsidP="00405729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8"/>
          <w:szCs w:val="28"/>
        </w:rPr>
      </w:pPr>
      <w:r w:rsidRPr="00B53593">
        <w:rPr>
          <w:sz w:val="28"/>
          <w:szCs w:val="28"/>
        </w:rPr>
        <w:t xml:space="preserve"> </w:t>
      </w:r>
      <w:r w:rsidR="00405729" w:rsidRPr="00B53593">
        <w:rPr>
          <w:sz w:val="28"/>
          <w:szCs w:val="28"/>
        </w:rP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</w:t>
      </w:r>
      <w:proofErr w:type="spellStart"/>
      <w:r w:rsidR="00405729" w:rsidRPr="00B53593">
        <w:rPr>
          <w:sz w:val="28"/>
          <w:szCs w:val="28"/>
        </w:rPr>
        <w:t>абилитации</w:t>
      </w:r>
      <w:proofErr w:type="spellEnd"/>
      <w:r w:rsidR="00405729" w:rsidRPr="00B53593">
        <w:rPr>
          <w:sz w:val="28"/>
          <w:szCs w:val="28"/>
        </w:rPr>
        <w:t xml:space="preserve"> для инвалидов, в том числе детей-инвалидов.</w:t>
      </w:r>
      <w:r w:rsidR="00405729" w:rsidRPr="00B53593">
        <w:rPr>
          <w:sz w:val="28"/>
          <w:szCs w:val="28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приведены в </w:t>
      </w:r>
      <w:hyperlink r:id="rId31" w:anchor="8OU0LP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N 1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создании в субъектах Российской Федерации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32" w:anchor="8P00LQ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N 2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предоставления субсидии в 2023-2024 годах из федерального бюджета бюджету Удмуртской Республики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филиала автономного учреждения социального обслуживания Удмуртской Республики "Республиканский реабилитационный центр для детей и подростков с ограниченными возможностями" в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лазове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расположенного в Удмуртской Республике,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г.Глазов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д.50, приведены в </w:t>
      </w:r>
      <w:hyperlink r:id="rId33" w:anchor="8PG0LV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N 3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дополнительно включен с 20 ноября 2022 года </w:t>
      </w:r>
      <w:hyperlink r:id="rId34" w:anchor="6560IO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ноября 2022 года N 2028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государственной программе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"Доступная среда"</w:t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инвалидов, в том числе детей-инвалидов</w:t>
      </w:r>
    </w:p>
    <w:p w:rsidR="00405729" w:rsidRPr="00405729" w:rsidRDefault="00405729" w:rsidP="004057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разработанных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 (далее - государственные программы (подпрограммы) субъекта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Федерации), и (или) при предоставлении субсидий из бюджетов субъектов Российской Федерации местным бюджетам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реализации мероприятий по формированию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 (далее - субсидии).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 </w:t>
      </w:r>
      <w:hyperlink r:id="rId35" w:anchor="8P20LR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настоящих Правил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сроков реализации федерального проекта "Повышение уровня обеспеченности инвалидов и детей-инвалидов реабилитационными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абилитационными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услугами, а также уровня профессионального развития" государственной программы Российской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"Доступная среда" (далее - Программа).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может быть предоставлена бюджету субъекта Российской Федерации не более трех лет подряд.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Федерации, предусмотренных </w:t>
      </w:r>
      <w:hyperlink r:id="rId36" w:anchor="6560IO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Стратегией пространственного развития Российской Федерации на период до 2025 года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37" w:anchor="7D20K3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распоряжением Правительства Российской Федерации от 13 февраля 2019 г. N 207-р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(подпрограммы) субъекта Российской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Перечень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Федерации.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Условиями предоставления субсидии являются: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наличие утвержденной в установленном порядке государственной программы (подпрограммы) субъекта Российской Федерации, прошедшей экспертизу Координационного совета по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и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субсидии;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предоставляются субсидии, в объеме, необходимом для его исполнения;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соглашения о предоставлении субсидии (далее - соглашение) в соответствии с </w:t>
      </w:r>
      <w:hyperlink r:id="rId38" w:anchor="7DM0KB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10 Правил формирования, предоставления и распределения субсидий из федерального бюджета бюджетам субъектов Российской Федерации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39" w:anchor="7D20K3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40" w:anchor="65A0IQ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 формирования, предоставления и распределения субсидий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субсидии, предоставляемой бюджету i-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Федерации, не превышающий заявленную i-м субъектом Российской Федерации потребность в субсидии (в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(), 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0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3C21F" wp14:editId="2F6B217E">
            <wp:extent cx="1688465" cy="461010"/>
            <wp:effectExtent l="0" t="0" r="6985" b="0"/>
            <wp:docPr id="17" name="Рисунок 17" descr="https://api.docs.cntd.ru/img/55/41/02/81/9/c01f8f81-4ea4-4cdf-81dc-04e9a0c56a3c/P011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55/41/02/81/9/c01f8f81-4ea4-4cdf-81dc-04e9a0c56a3c/P0112000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численность инвалидов и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инвалидов", при этом: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очередного финансового года используются данные по состоянию на 1 июня года, предшествующего году получения субсидии;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планового периода используются данные по состоянию на 1 июня года, предшествующего году получения субсидии в очередном финансовом году, с ежегодной корректировкой по состоянию на 1 июня текущего года с учетом изменяющейся численности инвалидов и детей-инвалидов в i-м субъекте Российской Федерации;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региональный коэффициент, при этом: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Российской Федерации, входящих в состав Дальневосточного федерального округа и Северо-Кавказского федерального округа, региональный коэффициент равен 1,3 (дробное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 и Северо-Кавказского федерального округа, округляется до целого числа);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субъектов Российской Федерации региональный коэффициент равен 1;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предельный уровень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субъекта Российской Федерации из федерального бюджета на очередной финансовый год и плановый период;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m - количество субъектов Российской Федерации - получателей субсидии в соответствующем финансовом году;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субсидии: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инвалидов, в отношении которых осуществлялись мероприятия по реабилитации и (или)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(взрослые);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доля инвалидов, в отношении которых осуществлялись мероприятия по реабилитации и (или)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 </w:t>
      </w:r>
      <w:hyperlink r:id="rId42" w:anchor="8P00LP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8 настоящих Правил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 в федеральный бюджет до 1 июня года, следующего за годом предоставления субсидии, определяется в соответствии с </w:t>
      </w:r>
      <w:hyperlink r:id="rId43" w:anchor="7DM0K9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16-18 Правил формирования, предоставления и распределения субсидий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 для освобождения субъектов Российской Федерации от применения мер ответственности, предусмотренных </w:t>
      </w:r>
      <w:hyperlink r:id="rId44" w:anchor="8P20LQ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9 настоящих Правил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в соответствии с </w:t>
      </w:r>
      <w:hyperlink r:id="rId45" w:anchor="7EC0KG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20 Правил формирования, предоставления и распределения субсидий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государственной программе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"Доступная среда"</w:t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создании в субъектах Российской 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</w:t>
      </w:r>
    </w:p>
    <w:p w:rsidR="00405729" w:rsidRPr="00405729" w:rsidRDefault="00405729" w:rsidP="004057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образовательные организации, Программа).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абилитационными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услугами, а также уровня профессионального развития".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Условиями предоставления субсидии являются: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предоставляются субсидии в объеме, необходимом для его исполнения;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заключение соглашения о предоставлении субсидии (далее - соглашение) в соответствии с </w:t>
      </w:r>
      <w:hyperlink r:id="rId46" w:anchor="7DM0KB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10 Правил формирования, предоставления и распределения субсидий из федерального бюджета бюджетам субъектов Российской Федерации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47" w:anchor="7D20K3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48" w:anchor="65A0IQ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 формирования, предоставления и распределения субсидий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Субсидия предоставляется на основании соглашения,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 </w:t>
      </w:r>
      <w:hyperlink r:id="rId49" w:anchor="8P80LT" w:history="1">
        <w:r w:rsidRPr="00B535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настоящих Правил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субсидии, предоставляемой бюджету i-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(), 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0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AD1C2" wp14:editId="775DD99D">
            <wp:extent cx="2405380" cy="864870"/>
            <wp:effectExtent l="0" t="0" r="0" b="0"/>
            <wp:docPr id="18" name="Рисунок 18" descr="https://api.docs.cntd.ru/img/55/41/02/81/9/c01f8f81-4ea4-4cdf-81dc-04e9a0c56a3c/P014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55/41/02/81/9/c01f8f81-4ea4-4cdf-81dc-04e9a0c56a3c/P0142000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число профессиональных образовательных организаций в субъекте Российской Федерации (по данным мониторинга), в которых обучаются инвалиды и лица с ограниченными возможностями здоровья;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B53593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B53593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марта 2019 года N 363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 утверждении </w:t>
      </w:r>
      <w:hyperlink r:id="rId51" w:anchor="6540IN" w:history="1">
        <w:r w:rsidRPr="0040572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государственной программы Российской Федерации "Доступная среда"</w:t>
        </w:r>
      </w:hyperlink>
    </w:p>
    <w:p w:rsidR="00405729" w:rsidRPr="00405729" w:rsidRDefault="00405729" w:rsidP="00405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10 ноября 2022 года)</w:t>
      </w:r>
    </w:p>
    <w:p w:rsidR="00405729" w:rsidRPr="00405729" w:rsidRDefault="00405729" w:rsidP="004057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изменяющих документах</w:t>
      </w:r>
    </w:p>
    <w:p w:rsidR="00405729" w:rsidRPr="00405729" w:rsidRDefault="00405729" w:rsidP="004057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 </w:t>
      </w:r>
      <w:hyperlink r:id="rId52" w:anchor="6540IN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государственную программу Российской Федерации "Доступная среда"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труда и социальной защиты Российской Федерации: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3" w:anchor="6540IN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государственную программу Российской Федерации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реализации мероприятий указанной </w:t>
      </w:r>
      <w:hyperlink r:id="rId54" w:anchor="6540IN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государственной программы Российской Федерации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anchor="7D20K3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2015, N 49, ст.6987);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19 апреля 2016 г. N 328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2016, N 18, ст.2625);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8R60M8" w:history="1">
        <w:proofErr w:type="gramStart"/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331 изменений, которые вносятся в акты Правительства Российской Федерации в связи с упразднением Федеральной службы финансово-бюджетного надзора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58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2016, N 24, ст.3525);</w:t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 Правительства Российской Федерации от 24 января 2017 г. N 68 "О внесении изменений в государственную программу Российской </w:t>
        </w:r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5, ст.813);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31 марта 2017 г. N 371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15, ст.2206);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21 июля 2017 г. N 860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31, ст.4920);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anchor="7D20K3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9 ноября 2017 г. N 1345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2017, N 47, ст.6982);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февраля 2018 г. N 96 "О внесении изменений в государственную программу Российской Федерации "Доступная среда" на 2011-2020 годы и признании утратившими силу отдельных положений некоторых актов Правительства Российской Федерации" 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2018, N 7, ст.1033);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anchor="7D20K3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30 марта 2018 г. N 352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15, ст.2123);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37, ст.5756);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46, ст.7058);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anchor="7EK0KJ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66 изменений, которые вносятся в акты Правительства Российской Федерации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 </w:t>
      </w:r>
      <w:hyperlink r:id="rId68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ноября 2018 г. N 1391 "О внесении изменений в некоторые акты Правительства Российской Федерации"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49, ст.7600);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anchor="7D20K3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2011-2020 годы"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2018, N 53, ст.8722).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</w:t>
      </w:r>
      <w:proofErr w:type="gramEnd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постановлением Правительства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29 марта 2019 года N 363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 редакции, введенной в действие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1 января 2022 года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70" w:anchor="6560IO" w:history="1">
        <w:r w:rsidRPr="0040572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постановлением Правительства</w:t>
        </w:r>
        <w:r w:rsidRPr="0040572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br/>
          <w:t>Российской Федерации</w:t>
        </w:r>
        <w:r w:rsidRPr="0040572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br/>
          <w:t>от 18 октября 2021 года N 1770</w:t>
        </w:r>
      </w:hyperlink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</w:t>
      </w: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См. </w:t>
      </w:r>
      <w:hyperlink r:id="rId71" w:anchor="6540IN" w:history="1">
        <w:r w:rsidRPr="0040572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программа Российской Федерации "Доступная среда"</w:t>
      </w:r>
    </w:p>
    <w:p w:rsidR="00405729" w:rsidRPr="00405729" w:rsidRDefault="00405729" w:rsidP="00405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10 ноября 2022 года)</w:t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Стратегические приоритеты в сфере государственной программы Российской Федерации "Доступная среда"</w:t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Оценка текущего состояния сферы социальной защиты инвалидов в Российской Федерации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2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Конвенцией о правах инвалидов от 13 декабря 2006 г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подписанной Российской Федерацией в 2008 году и ратифицированной в 2012 году (далее - </w:t>
      </w:r>
      <w:hyperlink r:id="rId73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Конвенция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74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Программы к 2021 году количество доступных приоритетных объектов составило 27,9 тысячи (70,4 процента из их общего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- 39,7 тысячи).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получения детьми-инвалидами качественного образования к 2021 году составило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8,1 тысячи (21 процент от общего количества таких организаций).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 </w:t>
      </w:r>
      <w:hyperlink r:id="rId75" w:anchor="64U0IK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определить полномочия органов власти по обеспечению доступной среды в различных сферах.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социальной защиты в ведущих странах мира включают доступную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равенство в правах со здоровыми людьми и недопустимость дискриминации людей с тяжелыми недугами.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инвалидов объектов и услуг, а также формирования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повышению потребительского спроса.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приоритетов и целей государственной политики в сфере реализации Программы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беспрепятственного доступа инвалидов к объектам инженерной, транспортной и социальной инфраструктуры;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комплексных реабилитационных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а также в целях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систем инклюзивного профессионального образования инвалидов и лиц с ограниченными возможностями здоровья).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государственного управления и обеспечения национальной безопасности Российской Федерации, способы их эффективного решения в сфере социальной защиты инвалидов в Российской Федерации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"Формирование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граждан, в том числе инвалидов, о вопросах, связанных с обеспечением доступности объектов и услуг;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скрытого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телевизионных программ общероссийских обязательных общедоступных телеканалов;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"Повышение качества жизни инвалидов посредством обеспечения 98 процентов нуждающихся качественными реабилитационными услугами к 2030 году" решаются следующие задачи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управления.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(с помощью других лиц) задолго до того, как наступает самостоятельное проживание.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технологий, относящихся к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детей-инвалидов.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формированию системы комплексной реабилитации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в оказании помощи инвалидам является своевременное обеспечение 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слуха и зрения.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Задачи, определенные в соответствии с национальными целями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 </w:t>
      </w:r>
      <w:hyperlink r:id="rId76" w:anchor="7D20K3" w:history="1"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Российской Федерации от 21 июля 2020 г. </w:t>
        </w:r>
        <w:r w:rsidRPr="004057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N 474 "О национальных целях развития Российской Федерации на период до 2030 года"</w:t>
        </w:r>
      </w:hyperlink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- один из важнейших индикаторов качества жизни людей.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создание условий для профессионального развития, а также развитие адаптивной физической культуры и спорта.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05729" w:rsidRPr="00405729" w:rsidRDefault="00405729" w:rsidP="0040572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Задачи </w:t>
      </w:r>
      <w:proofErr w:type="gramStart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достижения показателей социально-экономического развития субъектов Российской</w:t>
      </w:r>
      <w:proofErr w:type="gramEnd"/>
      <w:r w:rsidRPr="0040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Федерации, входящих в состав приоритетных территорий, уровень которых должен быть выше среднего уровня по Российской Федерации, а также иные задачи в сфере реализации Программы</w:t>
      </w:r>
    </w:p>
    <w:p w:rsidR="00405729" w:rsidRPr="00405729" w:rsidRDefault="00405729" w:rsidP="00405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Северо-Кавказского федерального округа, Калининградской области, Арктической зоны Российской Федерации, Республики Крым и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</w:t>
      </w:r>
    </w:p>
    <w:p w:rsidR="00405729" w:rsidRPr="00B53593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общее число профессиональных образовательных организаций в субъекте Российской Федерации;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число инвалидов и лиц с ограниченными возможностями здоровья, поступивших на </w:t>
      </w:r>
      <w:proofErr w:type="gram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предыдущем учебном году;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74B34" wp14:editId="205CF557">
            <wp:extent cx="412115" cy="238760"/>
            <wp:effectExtent l="0" t="0" r="6985" b="8890"/>
            <wp:docPr id="19" name="Рисунок 19" descr="https://api.docs.cntd.ru/img/55/41/02/81/9/c01f8f81-4ea4-4cdf-81dc-04e9a0c56a3c/P014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55/41/02/81/9/c01f8f81-4ea4-4cdf-81dc-04e9a0c56a3c/P0147000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общее число инвалидов в субъекте Российской Федерации в соответствии с данными федеральной государственной информационной 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"Федеральный реестр инвалидов";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среднее число обучающихся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729" w:rsidRPr="00405729" w:rsidRDefault="00405729" w:rsidP="0040572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предельный уровень 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</w:t>
      </w:r>
      <w:proofErr w:type="spellStart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Федерации;</w:t>
      </w:r>
      <w:r w:rsidRPr="0040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130" w:rsidRPr="00D12130" w:rsidRDefault="00D12130" w:rsidP="00D12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75" w:rsidRPr="00B53593" w:rsidRDefault="00DD6F75">
      <w:pPr>
        <w:rPr>
          <w:rFonts w:ascii="Times New Roman" w:hAnsi="Times New Roman" w:cs="Times New Roman"/>
          <w:sz w:val="28"/>
          <w:szCs w:val="28"/>
        </w:rPr>
      </w:pPr>
    </w:p>
    <w:sectPr w:rsidR="00DD6F75" w:rsidRPr="00B5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8"/>
    <w:rsid w:val="00405729"/>
    <w:rsid w:val="00503B28"/>
    <w:rsid w:val="0071567C"/>
    <w:rsid w:val="00B53593"/>
    <w:rsid w:val="00C00005"/>
    <w:rsid w:val="00D12130"/>
    <w:rsid w:val="00D130C8"/>
    <w:rsid w:val="00D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764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590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90256" TargetMode="External"/><Relationship Id="rId18" Type="http://schemas.openxmlformats.org/officeDocument/2006/relationships/hyperlink" Target="https://docs.cntd.ru/document/557014308" TargetMode="External"/><Relationship Id="rId26" Type="http://schemas.openxmlformats.org/officeDocument/2006/relationships/hyperlink" Target="https://docs.cntd.ru/document/902114182" TargetMode="External"/><Relationship Id="rId39" Type="http://schemas.openxmlformats.org/officeDocument/2006/relationships/hyperlink" Target="https://docs.cntd.ru/document/420224740" TargetMode="External"/><Relationship Id="rId21" Type="http://schemas.openxmlformats.org/officeDocument/2006/relationships/hyperlink" Target="https://docs.cntd.ru/document/551727706" TargetMode="External"/><Relationship Id="rId34" Type="http://schemas.openxmlformats.org/officeDocument/2006/relationships/hyperlink" Target="https://docs.cntd.ru/document/352295967" TargetMode="External"/><Relationship Id="rId42" Type="http://schemas.openxmlformats.org/officeDocument/2006/relationships/hyperlink" Target="https://docs.cntd.ru/document/554102819" TargetMode="External"/><Relationship Id="rId47" Type="http://schemas.openxmlformats.org/officeDocument/2006/relationships/hyperlink" Target="https://docs.cntd.ru/document/420224740" TargetMode="External"/><Relationship Id="rId50" Type="http://schemas.openxmlformats.org/officeDocument/2006/relationships/image" Target="media/image2.png"/><Relationship Id="rId55" Type="http://schemas.openxmlformats.org/officeDocument/2006/relationships/hyperlink" Target="https://docs.cntd.ru/document/420319730" TargetMode="External"/><Relationship Id="rId63" Type="http://schemas.openxmlformats.org/officeDocument/2006/relationships/hyperlink" Target="https://docs.cntd.ru/document/556388512" TargetMode="External"/><Relationship Id="rId68" Type="http://schemas.openxmlformats.org/officeDocument/2006/relationships/hyperlink" Target="https://docs.cntd.ru/document/551727706" TargetMode="External"/><Relationship Id="rId76" Type="http://schemas.openxmlformats.org/officeDocument/2006/relationships/hyperlink" Target="https://docs.cntd.ru/document/565341150" TargetMode="External"/><Relationship Id="rId7" Type="http://schemas.openxmlformats.org/officeDocument/2006/relationships/hyperlink" Target="https://docs.cntd.ru/document/554102819" TargetMode="External"/><Relationship Id="rId71" Type="http://schemas.openxmlformats.org/officeDocument/2006/relationships/hyperlink" Target="https://docs.cntd.ru/document/5783060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55636787" TargetMode="External"/><Relationship Id="rId29" Type="http://schemas.openxmlformats.org/officeDocument/2006/relationships/hyperlink" Target="https://docs.cntd.ru/document/902114182" TargetMode="External"/><Relationship Id="rId11" Type="http://schemas.openxmlformats.org/officeDocument/2006/relationships/hyperlink" Target="https://docs.cntd.ru/document/420358041" TargetMode="External"/><Relationship Id="rId24" Type="http://schemas.openxmlformats.org/officeDocument/2006/relationships/hyperlink" Target="https://docs.cntd.ru/document/608984028" TargetMode="External"/><Relationship Id="rId32" Type="http://schemas.openxmlformats.org/officeDocument/2006/relationships/hyperlink" Target="https://docs.cntd.ru/document/554102819" TargetMode="External"/><Relationship Id="rId37" Type="http://schemas.openxmlformats.org/officeDocument/2006/relationships/hyperlink" Target="https://docs.cntd.ru/document/552378463" TargetMode="External"/><Relationship Id="rId40" Type="http://schemas.openxmlformats.org/officeDocument/2006/relationships/hyperlink" Target="https://docs.cntd.ru/document/420224740" TargetMode="External"/><Relationship Id="rId45" Type="http://schemas.openxmlformats.org/officeDocument/2006/relationships/hyperlink" Target="https://docs.cntd.ru/document/420224740" TargetMode="External"/><Relationship Id="rId53" Type="http://schemas.openxmlformats.org/officeDocument/2006/relationships/hyperlink" Target="https://docs.cntd.ru/document/554102819" TargetMode="External"/><Relationship Id="rId58" Type="http://schemas.openxmlformats.org/officeDocument/2006/relationships/hyperlink" Target="https://docs.cntd.ru/document/420358041" TargetMode="External"/><Relationship Id="rId66" Type="http://schemas.openxmlformats.org/officeDocument/2006/relationships/hyperlink" Target="https://docs.cntd.ru/document/551589667" TargetMode="External"/><Relationship Id="rId74" Type="http://schemas.openxmlformats.org/officeDocument/2006/relationships/hyperlink" Target="https://docs.cntd.ru/document/90211418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docs.cntd.ru/document/554102819" TargetMode="External"/><Relationship Id="rId61" Type="http://schemas.openxmlformats.org/officeDocument/2006/relationships/hyperlink" Target="https://docs.cntd.ru/document/436751637" TargetMode="External"/><Relationship Id="rId10" Type="http://schemas.openxmlformats.org/officeDocument/2006/relationships/hyperlink" Target="https://docs.cntd.ru/document/420350726" TargetMode="External"/><Relationship Id="rId19" Type="http://schemas.openxmlformats.org/officeDocument/2006/relationships/hyperlink" Target="https://docs.cntd.ru/document/551031779" TargetMode="External"/><Relationship Id="rId31" Type="http://schemas.openxmlformats.org/officeDocument/2006/relationships/hyperlink" Target="https://docs.cntd.ru/document/554102819" TargetMode="External"/><Relationship Id="rId44" Type="http://schemas.openxmlformats.org/officeDocument/2006/relationships/hyperlink" Target="https://docs.cntd.ru/document/554102819" TargetMode="External"/><Relationship Id="rId52" Type="http://schemas.openxmlformats.org/officeDocument/2006/relationships/hyperlink" Target="https://docs.cntd.ru/document/554102819" TargetMode="External"/><Relationship Id="rId60" Type="http://schemas.openxmlformats.org/officeDocument/2006/relationships/hyperlink" Target="https://docs.cntd.ru/document/420395545" TargetMode="External"/><Relationship Id="rId65" Type="http://schemas.openxmlformats.org/officeDocument/2006/relationships/hyperlink" Target="https://docs.cntd.ru/document/551031779" TargetMode="External"/><Relationship Id="rId73" Type="http://schemas.openxmlformats.org/officeDocument/2006/relationships/hyperlink" Target="https://docs.cntd.ru/document/90211418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19730" TargetMode="External"/><Relationship Id="rId14" Type="http://schemas.openxmlformats.org/officeDocument/2006/relationships/hyperlink" Target="https://docs.cntd.ru/document/420395545" TargetMode="External"/><Relationship Id="rId22" Type="http://schemas.openxmlformats.org/officeDocument/2006/relationships/hyperlink" Target="https://docs.cntd.ru/document/551727706" TargetMode="External"/><Relationship Id="rId27" Type="http://schemas.openxmlformats.org/officeDocument/2006/relationships/hyperlink" Target="https://docs.cntd.ru/document/902114182" TargetMode="External"/><Relationship Id="rId30" Type="http://schemas.openxmlformats.org/officeDocument/2006/relationships/hyperlink" Target="https://docs.cntd.ru/document/565341150" TargetMode="External"/><Relationship Id="rId35" Type="http://schemas.openxmlformats.org/officeDocument/2006/relationships/hyperlink" Target="https://docs.cntd.ru/document/554102819" TargetMode="External"/><Relationship Id="rId43" Type="http://schemas.openxmlformats.org/officeDocument/2006/relationships/hyperlink" Target="https://docs.cntd.ru/document/420224740" TargetMode="External"/><Relationship Id="rId48" Type="http://schemas.openxmlformats.org/officeDocument/2006/relationships/hyperlink" Target="https://docs.cntd.ru/document/420224740" TargetMode="External"/><Relationship Id="rId56" Type="http://schemas.openxmlformats.org/officeDocument/2006/relationships/hyperlink" Target="https://docs.cntd.ru/document/420350726" TargetMode="External"/><Relationship Id="rId64" Type="http://schemas.openxmlformats.org/officeDocument/2006/relationships/hyperlink" Target="https://docs.cntd.ru/document/557014308" TargetMode="External"/><Relationship Id="rId69" Type="http://schemas.openxmlformats.org/officeDocument/2006/relationships/hyperlink" Target="https://docs.cntd.ru/document/552051303" TargetMode="External"/><Relationship Id="rId77" Type="http://schemas.openxmlformats.org/officeDocument/2006/relationships/image" Target="media/image3.png"/><Relationship Id="rId8" Type="http://schemas.openxmlformats.org/officeDocument/2006/relationships/hyperlink" Target="https://docs.cntd.ru/document/554102819" TargetMode="External"/><Relationship Id="rId51" Type="http://schemas.openxmlformats.org/officeDocument/2006/relationships/hyperlink" Target="https://docs.cntd.ru/document/554102819" TargetMode="External"/><Relationship Id="rId72" Type="http://schemas.openxmlformats.org/officeDocument/2006/relationships/hyperlink" Target="https://docs.cntd.ru/document/9021141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20358041" TargetMode="External"/><Relationship Id="rId17" Type="http://schemas.openxmlformats.org/officeDocument/2006/relationships/hyperlink" Target="https://docs.cntd.ru/document/556388512" TargetMode="External"/><Relationship Id="rId25" Type="http://schemas.openxmlformats.org/officeDocument/2006/relationships/hyperlink" Target="https://docs.cntd.ru/document/578306025" TargetMode="External"/><Relationship Id="rId33" Type="http://schemas.openxmlformats.org/officeDocument/2006/relationships/hyperlink" Target="https://docs.cntd.ru/document/554102819" TargetMode="External"/><Relationship Id="rId38" Type="http://schemas.openxmlformats.org/officeDocument/2006/relationships/hyperlink" Target="https://docs.cntd.ru/document/420224740" TargetMode="External"/><Relationship Id="rId46" Type="http://schemas.openxmlformats.org/officeDocument/2006/relationships/hyperlink" Target="https://docs.cntd.ru/document/420224740" TargetMode="External"/><Relationship Id="rId59" Type="http://schemas.openxmlformats.org/officeDocument/2006/relationships/hyperlink" Target="https://docs.cntd.ru/document/420390256" TargetMode="External"/><Relationship Id="rId67" Type="http://schemas.openxmlformats.org/officeDocument/2006/relationships/hyperlink" Target="https://docs.cntd.ru/document/551727706" TargetMode="External"/><Relationship Id="rId20" Type="http://schemas.openxmlformats.org/officeDocument/2006/relationships/hyperlink" Target="https://docs.cntd.ru/document/551589667" TargetMode="External"/><Relationship Id="rId41" Type="http://schemas.openxmlformats.org/officeDocument/2006/relationships/image" Target="media/image1.png"/><Relationship Id="rId54" Type="http://schemas.openxmlformats.org/officeDocument/2006/relationships/hyperlink" Target="https://docs.cntd.ru/document/554102819" TargetMode="External"/><Relationship Id="rId62" Type="http://schemas.openxmlformats.org/officeDocument/2006/relationships/hyperlink" Target="https://docs.cntd.ru/document/555636787" TargetMode="External"/><Relationship Id="rId70" Type="http://schemas.openxmlformats.org/officeDocument/2006/relationships/hyperlink" Target="https://docs.cntd.ru/document/608984028" TargetMode="External"/><Relationship Id="rId75" Type="http://schemas.openxmlformats.org/officeDocument/2006/relationships/hyperlink" Target="https://docs.cntd.ru/document/9021141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4102819" TargetMode="External"/><Relationship Id="rId15" Type="http://schemas.openxmlformats.org/officeDocument/2006/relationships/hyperlink" Target="https://docs.cntd.ru/document/436751637" TargetMode="External"/><Relationship Id="rId23" Type="http://schemas.openxmlformats.org/officeDocument/2006/relationships/hyperlink" Target="https://docs.cntd.ru/document/552051303" TargetMode="External"/><Relationship Id="rId28" Type="http://schemas.openxmlformats.org/officeDocument/2006/relationships/hyperlink" Target="https://docs.cntd.ru/document/902114182" TargetMode="External"/><Relationship Id="rId36" Type="http://schemas.openxmlformats.org/officeDocument/2006/relationships/hyperlink" Target="https://docs.cntd.ru/document/552378463" TargetMode="External"/><Relationship Id="rId49" Type="http://schemas.openxmlformats.org/officeDocument/2006/relationships/hyperlink" Target="https://docs.cntd.ru/document/554102819" TargetMode="External"/><Relationship Id="rId57" Type="http://schemas.openxmlformats.org/officeDocument/2006/relationships/hyperlink" Target="https://docs.cntd.ru/document/420358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8120</Words>
  <Characters>46287</Characters>
  <Application>Microsoft Office Word</Application>
  <DocSecurity>0</DocSecurity>
  <Lines>385</Lines>
  <Paragraphs>108</Paragraphs>
  <ScaleCrop>false</ScaleCrop>
  <Company/>
  <LinksUpToDate>false</LinksUpToDate>
  <CharactersWithSpaces>54299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2023-03-29T05:36:00Z</dcterms:created>
  <dcterms:modified xsi:type="dcterms:W3CDTF">2023-03-29T05:55:00Z</dcterms:modified>
</cp:coreProperties>
</file>