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C8" w:rsidRPr="00D130C8" w:rsidRDefault="00D130C8" w:rsidP="00D130C8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 РОССИЙСКОЙ ФЕДЕРАЦИИ</w:t>
      </w:r>
    </w:p>
    <w:p w:rsidR="00D130C8" w:rsidRPr="00D130C8" w:rsidRDefault="00D130C8" w:rsidP="00D130C8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130C8" w:rsidRPr="00D130C8" w:rsidRDefault="00D130C8" w:rsidP="00D130C8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29 марта 2019 года N 363</w:t>
      </w:r>
    </w:p>
    <w:p w:rsidR="00D130C8" w:rsidRPr="00D130C8" w:rsidRDefault="00D130C8" w:rsidP="00D130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 </w:t>
      </w:r>
      <w:hyperlink r:id="rId5" w:anchor="6540IN" w:history="1">
        <w:r w:rsidRPr="00D130C8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государственной программы Российской Федерации "Доступная среда"</w:t>
        </w:r>
      </w:hyperlink>
    </w:p>
    <w:p w:rsidR="00D130C8" w:rsidRPr="00D130C8" w:rsidRDefault="00D130C8" w:rsidP="00D130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на 10 ноября 2022 года)</w:t>
      </w:r>
    </w:p>
    <w:p w:rsidR="00D130C8" w:rsidRPr="00D130C8" w:rsidRDefault="00D130C8" w:rsidP="00D130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изменяющих документах</w:t>
      </w:r>
    </w:p>
    <w:p w:rsidR="00D130C8" w:rsidRPr="00D130C8" w:rsidRDefault="00D130C8" w:rsidP="00D130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0C8" w:rsidRPr="00D130C8" w:rsidRDefault="00D130C8" w:rsidP="00D130C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Российской Федерации</w:t>
      </w:r>
    </w:p>
    <w:p w:rsidR="00D130C8" w:rsidRPr="00D130C8" w:rsidRDefault="00D130C8" w:rsidP="00D130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прилагаемую </w:t>
      </w:r>
      <w:hyperlink r:id="rId6" w:anchor="6540IN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государственную программу Российской Федерации "Доступная среда"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Министерству труда и социальной защиты Российской Федерации:</w:t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anchor="6540IN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государственную программу Российской Федерации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утвержденную настоящим постановлением, на своем официальном сайте, а также на портале государственных программ Российской Федерации в информационно-телекоммуникационной сети "Интернет" в 2-недельный срок со дня официального опубликования настоящего постановления;</w:t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по реализации мероприятий указанной </w:t>
      </w:r>
      <w:hyperlink r:id="rId8" w:anchor="6540IN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государственной программы Российской Федерации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Признать утратившими силу:</w:t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7D20K3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Российской Федерации от 1 декабря 2015 г. N 1297 "Об утверждении государственной программы Российской Федерации "Доступная среда" на 2011-2020 годы"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2015, N 49, ст.6987);</w:t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anchor="64U0IK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Российской Федерации от 19 апреля 2016 г. N 328 "О внесении изменений в государственную программу Российской Федерации "Доступная среда" на 2011-2020 годы"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2016, N 18, ст.2625);</w:t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anchor="8R60M8" w:history="1">
        <w:proofErr w:type="gramStart"/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 331 изменений, которые вносятся в акты Правительства Российской Федерации в связи с упразднением Федеральной службы финансово-бюджетного надзора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 </w:t>
      </w:r>
      <w:hyperlink r:id="rId12" w:anchor="64U0IK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постановлением Правительства Российской Федерации от 25 мая 2016 г. N 464 "О внесении изменений в некоторые акты Правительства Российской Федерации в связи с упразднением Федеральной службы финансово-бюджетного надзора"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2016, N 24, ст.3525);</w:t>
      </w:r>
      <w:proofErr w:type="gramEnd"/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anchor="64U0IK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</w:t>
        </w:r>
        <w:bookmarkStart w:id="0" w:name="_GoBack"/>
        <w:bookmarkEnd w:id="0"/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становление Правительства Российской Федерации от 24 января 2017 г. N 68 "О внесении изменений в государственную программу Российской Федерации "Доступная среда" на 2011-2020 годы"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2017, N 5, ст.813);</w:t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anchor="64U0IK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Российской Федерации от 31 марта 2017 г. N 371 "О внесении изменений в государственную программу Российской Федерации "Доступная среда" на 2011-2020 годы"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2017, N 15, ст.2206);</w:t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anchor="64U0IK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Российской Федерации от 21 июля 2017 г. N 860 "О внесении изменений в государственную программу Российской Федерации "Доступная среда" на 2011-2020 годы"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2017, N 31, ст.4920);</w:t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anchor="7D20K3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Российской Федерации от 9 ноября 2017 г. N 1345 "О внесении изменений в государственную программу Российской Федерации "Доступная среда" на 2011-2020 годы"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2017, N 47, ст.6982);</w:t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anchor="64U0IK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Российской Федерации от 1 февраля 2018 г. N 96 "О внесении изменений в государственную программу Российской Федерации "Доступная среда" на 2011-2020 годы и признании утратившими силу отдельных положений некоторых актов Правительства Российской Федерации" 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(Собрание законодательства Российской Федерации, 2018, N 7, ст.1033);</w:t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anchor="7D20K3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Российской Федерации от 30 марта 2018 г. N 352 "О внесении изменений в государственную программу Российской Федерации "Доступная среда" на 2011-2020 годы"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2018, N 15, ст.2123);</w:t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anchor="64U0IK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Российской Федерации от 1 сентября 2018 г. N 1053 "О внесении изменений в государственную программу Российской Федерации "Доступная среда" на 2011-2020 годы"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2018, N 37, ст.5756);</w:t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anchor="64U0IK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Российской Федерации от 3 ноября 2018 г. N 1316 "О внесении изменений в приложение N 4 к государственной программе Российской Федерации "Доступная среда" на 2011-2020 годы"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2018, N 46, ст.7058);</w:t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anchor="7EK0KJ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 66 изменений, которые вносятся в акты Правительства Российской Федерации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 </w:t>
      </w:r>
      <w:hyperlink r:id="rId22" w:anchor="64U0IK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постановлением Правительства Российской Федерации от 20 ноября 2018 г. N 1391 "О внесении изменений в некоторые акты Правительства Российской Федерации"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2018, N 49, ст.7600);</w:t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anchor="7D20K3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Российской Федерации от 27 декабря 2018 г. N 1696 "О внесении изменений в государственную программу Российской Федерации "Доступная среда" на 2011-2020 годы"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2018, N 53, ст.8722).</w:t>
      </w:r>
    </w:p>
    <w:p w:rsidR="00D130C8" w:rsidRPr="00D130C8" w:rsidRDefault="00D130C8" w:rsidP="00D130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130C8" w:rsidRPr="00D130C8" w:rsidRDefault="00D130C8" w:rsidP="00D130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D130C8" w:rsidRPr="00D130C8" w:rsidRDefault="00D130C8" w:rsidP="00D130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Д.Медведев</w:t>
      </w:r>
      <w:proofErr w:type="spellEnd"/>
    </w:p>
    <w:p w:rsidR="00D130C8" w:rsidRPr="00D130C8" w:rsidRDefault="00D130C8" w:rsidP="00D130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D130C8" w:rsidRPr="00D130C8" w:rsidRDefault="00D130C8" w:rsidP="00D130C8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УТВЕРЖДЕНА</w:t>
      </w:r>
      <w:proofErr w:type="gramEnd"/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постановлением Правительства</w:t>
      </w:r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Российской Федерации</w:t>
      </w:r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от 29 марта 2019 года N 363</w:t>
      </w:r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(В редакции, введенной в действие</w:t>
      </w:r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 1 января 2022 года</w:t>
      </w:r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24" w:anchor="6560IO" w:history="1">
        <w:r w:rsidRPr="00D130C8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постановлением Правительства</w:t>
        </w:r>
        <w:r w:rsidRPr="00D130C8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br/>
          <w:t>Российской Федерации</w:t>
        </w:r>
        <w:r w:rsidRPr="00D130C8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br/>
          <w:t>от 18 октября 2021 года N 1770</w:t>
        </w:r>
      </w:hyperlink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-</w:t>
      </w:r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См. </w:t>
      </w:r>
      <w:hyperlink r:id="rId25" w:anchor="6540IN" w:history="1">
        <w:r w:rsidRPr="00D130C8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программа Российской Федерации "Доступная среда"</w:t>
      </w:r>
    </w:p>
    <w:p w:rsidR="00D130C8" w:rsidRPr="00D130C8" w:rsidRDefault="00D130C8" w:rsidP="00D130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 изменениями на 10 ноября 2022 года)</w:t>
      </w:r>
    </w:p>
    <w:p w:rsidR="00D130C8" w:rsidRPr="00D130C8" w:rsidRDefault="00D130C8" w:rsidP="00D130C8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Стратегические приоритеты в сфере государственной программы Российской Федерации "Доступная среда"</w:t>
      </w:r>
    </w:p>
    <w:p w:rsidR="00D130C8" w:rsidRPr="00D130C8" w:rsidRDefault="00D130C8" w:rsidP="00D130C8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Оценка текущего состояния сферы социальной защиты инвалидов в Российской Федерации</w:t>
      </w:r>
    </w:p>
    <w:p w:rsidR="00D130C8" w:rsidRPr="00D130C8" w:rsidRDefault="00D130C8" w:rsidP="00D130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26" w:anchor="64U0IK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Конвенцией о правах инвалидов от 13 декабря 2006 г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., подписанной Российской Федерацией в 2008 году и ратифицированной в 2012 году (далее - </w:t>
      </w:r>
      <w:hyperlink r:id="rId27" w:anchor="64U0IK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Конвенция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Российской Федерации необходимо обеспечить принятие надлежащих мер по обеспечению инвалидам наравне с другими гражданами доступа к физическому окружению, транспорту, информации и связи, а также к другим объектам и услугам, открытым или предоставляемым населению.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 </w:t>
      </w:r>
      <w:hyperlink r:id="rId28" w:anchor="64U0IK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Конвенции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Российской Федерации признается равное право всех инвалидов жить в обычных местах проживания при равных с другими людьми вариантах выбора и вовлеченности в местное сообщество.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принятия государственной программы Российской Федерации "Доступная среда" (далее - Программа) отсутствовал комплексный подход по отработке формирования доступной среды на уровне субъектов Российской Федерации, как в охвате сфер жизнедеятельности инвалидов, так и потребностей самих инвалидов. Кроме того, не было определено участие общероссийских общественных организаций инвалидов в формировании доступной среды.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реализации Программы к 2021 году количество доступных приоритетных объектов составило 27,9 тысячи (70,4 процента из их общего количества - 39,7 тысячи).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Количество общеобразовательных организаций, в которых обучаются дети-инвалиды, увеличилось в 5 раз - с 2 тысяч в 2011 году до 10,1 тысячи (24,5 процента) к 2021 году. Количество дошкольных образовательных организаций, в которых </w:t>
      </w:r>
      <w:proofErr w:type="gram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условия для получения детьми-инвалидами качественного образования к 2021 году составило</w:t>
      </w:r>
      <w:proofErr w:type="gram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8,1 тысячи (21 процент от общего количества таких организаций).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Оказана поддержка 66 учреждениям спортивной направленности по адаптивной физической культуре и спорту в 60 субъектах Российской Федерации, что позволило повысить долю инвалидов в возрасте от 6 до 18 лет, систематически занимающихся физкультурой и спортом, с 13 процентов в 2011 году до 76 процентов к 2021 году от их общего числа.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результаты практической реализации Программы в регионах позволили путем принятия законодательных и нормативных правовых актов реализовать положения </w:t>
      </w:r>
      <w:hyperlink r:id="rId29" w:anchor="64U0IK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Конвенции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определить полномочия органов власти по обеспечению доступной среды в различных сферах.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социальной защиты в ведущих странах мира включают доступную и </w:t>
      </w:r>
      <w:proofErr w:type="spell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безбарьерную</w:t>
      </w:r>
      <w:proofErr w:type="spell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среду: все культурные организации и места отдыха оснащены специальными пандусами, автоматическими дверями, лифтами и прочим; работу специалистов с инвалидами; создание групп по общению инвалидов и совместному восстановлению; просветительскую работу о том, как нужно вести себя в общении с инвалидами, о толерантности к людям с ограниченными возможностями здоровья.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странах Европы создана и эффективно функционирует законодательная база для поддержки людей с ограниченными возможностями. Широкое распространение получили программы по реабилитации и интегрирования инвалидов в общество. </w:t>
      </w:r>
      <w:proofErr w:type="gram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равенство в правах со здоровыми людьми и недопустимость дискриминации людей с тяжелыми недугами.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состояния анализируемой сферы с состоянием данной сферы у ведущих стран мира и стран Европы показывает во многом схожесть в механизмах обеспечения доступности для инвалидов объектов и услуг, а также формирования системы комплексной реабилитации и </w:t>
      </w:r>
      <w:proofErr w:type="spell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прогноза развития в сфере реализации Программы стоит отметить, что повышение уровня образования инвалидов, в том числе в условиях инклюзивного образования, уровня доступности объектов и услуг, предоставляемых населению, повысит степень экономической активности инвалидов, будет способствовать более высокому уровню занятости этой категории граждан и приведет к относительной независимости от 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социальных выплат (пенсия по инвалидности, ежемесячные денежные выплаты) и, как следствие</w:t>
      </w:r>
      <w:proofErr w:type="gram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повышению потребительского спроса.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Описание приоритетов и целей государственной политики в сфере реализации Программы</w:t>
      </w:r>
    </w:p>
    <w:p w:rsidR="00D130C8" w:rsidRPr="00D130C8" w:rsidRDefault="00D130C8" w:rsidP="00D130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приоритеты и цели государственной политики в отношении инвалидов и других маломобильных групп населения включают в себя: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инвалидам условий для беспрепятственного доступа к общему имуществу в многоквартирных домах, а также обеспечение приспособленности жилых помещений для использования инвалидами;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сопровождение граждан, в том числе инвалидов, при предоставлении социальных услуг, предполагающее содействие в оказании медицинской, психологической, педагогической, юридической, социальной помощи, не относящейся к социальным услугам, основывающееся на межведомственном взаимодействии организаций, оказывающих такую помощь (мероприятия по социальному сопровождению осуществляются с использованием методик преемственности и в соответствии с индивидуальной программой предоставления социальных услуг);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беспрепятственного доступа инвалидов к объектам инженерной, транспортной и социальной инфраструктуры;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информационной доступности в части выпуска книг, изданий, в том числе учебников и учебных пособий для инвалидов по зрению, и в части адаптации телевизионных программ для инвалидов по слуху;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комплексных реабилитационных и </w:t>
      </w:r>
      <w:proofErr w:type="spell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абилитационных</w:t>
      </w:r>
      <w:proofErr w:type="spell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инвалидам, в том числе детям-инвалидам, которые должны решать вопросы медицинского и социального характера, а также учитывать то, что инвалиды представляют собой неоднородную группу лиц и потребности их различны;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доступности образования для инвалидов и лиц с ограниченными возможностями здоровья, в том числе посредством обеспечения деятельности ресурсных учебно-методических центров, функционирующих на базе образовательных организаций высшего образования, а также базовых профессиональных образовательных организаций в субъектах Российской Федерации.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механизмов, обеспечивающих реализацию целей в сфере социальной защиты инвалидов в Российской Федерации, является 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предоставление субсидий из федерального бюджета бюджетам субъектов Российской Федерации на реализацию мероприятий Программы (в целях </w:t>
      </w:r>
      <w:proofErr w:type="spell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субъектов Российской Федерации на реализацию мероприятий по формированию системы комплексной реабилитации и </w:t>
      </w:r>
      <w:proofErr w:type="spell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инвалидов, в том числе детей-инвалидов, а также в целях </w:t>
      </w:r>
      <w:proofErr w:type="spell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субъектов Российской</w:t>
      </w:r>
      <w:proofErr w:type="gram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на создание в субъектах Российской Федерации базовых профессиональных образовательных организаций, обеспечивающих модернизацию региональных систем инклюзивного профессионального образования инвалидов и лиц с ограниченными возможностями здоровья).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D130C8" w:rsidRPr="00D130C8" w:rsidRDefault="00D130C8" w:rsidP="00D130C8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Задачи государственного управления и обеспечения национальной безопасности Российской Федерации, способы их эффективного решения в сфере социальной защиты инвалидов в Российской Федерации</w:t>
      </w:r>
    </w:p>
    <w:p w:rsidR="00D130C8" w:rsidRPr="00D130C8" w:rsidRDefault="00D130C8" w:rsidP="00D130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цели "Формирование </w:t>
      </w:r>
      <w:proofErr w:type="spell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в Российской Федерации посредством повышения доли доступных для инвалидов и других маломобильных групп населения приоритетных объектов до 73,2 процента к 2030 году и обеспечения трансляции не менее 16 тысяч часов ежегодно скрытых субтитров телепрограмм общероссийских обязательных общедоступных телеканалов для глухих и слабослышащих граждан" решаются задачи, в том числе: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информационно-методическое обеспечение и выработка дополнительных мер по формированию и развитию доступной среды жизнедеятельности инвалидов и других маломобильных групп населения;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информированности граждан, в том числе инвалидов, о вопросах, связанных с обеспечением доступности объектов и услуг;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gram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скрытого</w:t>
      </w:r>
      <w:proofErr w:type="gram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субтитрирования</w:t>
      </w:r>
      <w:proofErr w:type="spell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телевизионных программ общероссийских обязательных общедоступных телеканалов;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выпуска книг, изданий, в том числе учебников и учебных пособий, для инвалидов по зрению, в том числе рельефно-точечным шрифтом Брайля, плоскопечатным крупно-шрифтовым способом.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цели "Повышение качества жизни инвалидов посредством обеспечения 98 процентов нуждающихся качественными реабилитационными услугами к 2030 году" решаются следующие задачи государственного управления.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качестве одного из элементов комплексной реабилитации инвалидов рассматривается сопровождаемое проживание инвалидов, включая трудовую (социальную) занятость и трудовую деятельность, в основе которого лежит необходимость формирования у инвалидов реабилитационных и </w:t>
      </w:r>
      <w:proofErr w:type="spell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абилитационных</w:t>
      </w:r>
      <w:proofErr w:type="spell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(с помощью других лиц) задолго до того, как наступает самостоятельное проживание.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программ комплексной реабилитации и </w:t>
      </w:r>
      <w:proofErr w:type="spell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инвалидов, в том числе детей-инвалидов, необходимо как обучение специалистов и персонала, предоставляющих реабилитационные и </w:t>
      </w:r>
      <w:proofErr w:type="spell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абилитационные</w:t>
      </w:r>
      <w:proofErr w:type="spell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так и получение информации самими инвалидами и членами их семей об использовании </w:t>
      </w:r>
      <w:proofErr w:type="spell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ассистивных</w:t>
      </w:r>
      <w:proofErr w:type="spell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и технологий, относящихся к комплексной реабилитации и </w:t>
      </w:r>
      <w:proofErr w:type="spell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и детей-инвалидов.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по формированию системы комплексной реабилитации и </w:t>
      </w:r>
      <w:proofErr w:type="spell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и детей-инвалидов, правильно организованный реабилитационный процесс будут способствовать достижению национальных целей развития в части повышения ожидаемой продолжительности жизни, которые лежат в основе национальных проектов в сфере демографического развития, входящих в их состав федеральных проектов, а также решению поставленных задач, в частности, по разработке и реализации программы системной поддержки и повышения</w:t>
      </w:r>
      <w:proofErr w:type="gram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жизни граждан старшего поколения, созданию условий для раннего развития детей в возрасте до 3 лет, созданию для всех категорий и групп населения условий для занятий физической культурой и спортом, массовым спортом.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составляющей в оказании помощи инвалидам является своевременное обеспечение качественными техническими средствами реабилитации и их обновление. Для решения этой задачи на ежегодной основе ведется актуализация действующих национальных стандартов Российской Федерации в области реабилитационной индустрии. Реабилитационные мероприятия также предусмотрены для инвалидов с одновременным нарушением слуха и зрения.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Задачи, определенные в соответствии с национальными целями</w:t>
      </w:r>
    </w:p>
    <w:p w:rsidR="00D130C8" w:rsidRPr="00D130C8" w:rsidRDefault="00D130C8" w:rsidP="00D130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реализуются мероприятия, направленные на достижение национальной цели развития Российской Федерации "Сохранение населения, здоровье и благополучие людей" и ее целевого показателя "Повышение ожидаемой продолжительности жизни до 78 лет", определенных </w:t>
      </w:r>
      <w:hyperlink r:id="rId30" w:anchor="7D20K3" w:history="1"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Указом Президента Российской Федерации от 21 июля 2020 г. N 474 "О национальных целях развития Российской Федерации на период до </w:t>
        </w:r>
        <w:r w:rsidRPr="00D130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lastRenderedPageBreak/>
          <w:t>2030 года"</w:t>
        </w:r>
      </w:hyperlink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жизни - один из важнейших индикаторов качества жизни людей.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по повышению ожидаемой продолжительности жизни в рамках Программы сконцентрированы на оказании адресной поддержки лиц с ограниченными возможностями здоровья, включая их обеспечение техническими средствами реабилитации, развитие </w:t>
      </w:r>
      <w:proofErr w:type="spell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среды, создание условий для профессионального развития, а также развитие адаптивной физической культуры и спорта.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D130C8" w:rsidRPr="00D130C8" w:rsidRDefault="00D130C8" w:rsidP="00D130C8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Задачи </w:t>
      </w:r>
      <w:proofErr w:type="gramStart"/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обеспечения достижения показателей социально-экономического развития субъектов Российской</w:t>
      </w:r>
      <w:proofErr w:type="gramEnd"/>
      <w:r w:rsidRPr="00D1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Федерации, входящих в состав приоритетных территорий, уровень которых должен быть выше среднего уровня по Российской Федерации, а также иные задачи в сфере реализации Программы</w:t>
      </w:r>
    </w:p>
    <w:p w:rsidR="00D130C8" w:rsidRPr="00D130C8" w:rsidRDefault="00D130C8" w:rsidP="00D130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Программы соответствуют приоритетам и целям государственной политики в области социально-экономического развития приоритетных территорий Дальневосточного федерального округа, Северо-Кавказского федерального округа, Калининградской области, Арктической зоны Российской Федерации, Республики Крым и </w:t>
      </w:r>
      <w:proofErr w:type="spell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евастополя</w:t>
      </w:r>
      <w:proofErr w:type="spellEnd"/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30C8" w:rsidRPr="00D130C8" w:rsidRDefault="00D130C8" w:rsidP="00D130C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указанных приоритетов государственной политики в области обеспечения потребностей и условий для нормальной жизнедеятельности инвалидов и маломобильных групп населения органы исполнительной власти субъектов Российской Федерации, органы местного самоуправления утвердили и реализуют в установленной сфере деятельности планы мероприятий ("дорожные карты") по повышению значений показателей доступности для инвалидов объектов и услуг</w:t>
      </w:r>
    </w:p>
    <w:p w:rsidR="00D130C8" w:rsidRPr="00B53593" w:rsidRDefault="00D130C8" w:rsidP="00405729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sz w:val="28"/>
          <w:szCs w:val="28"/>
        </w:rPr>
      </w:pPr>
    </w:p>
    <w:p w:rsidR="00405729" w:rsidRPr="00B53593" w:rsidRDefault="00C00005" w:rsidP="00405729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sz w:val="28"/>
          <w:szCs w:val="28"/>
        </w:rPr>
      </w:pPr>
      <w:r w:rsidRPr="00B53593">
        <w:rPr>
          <w:sz w:val="28"/>
          <w:szCs w:val="28"/>
        </w:rPr>
        <w:t xml:space="preserve"> </w:t>
      </w:r>
      <w:r w:rsidR="00405729" w:rsidRPr="00B53593">
        <w:rPr>
          <w:sz w:val="28"/>
          <w:szCs w:val="28"/>
        </w:rPr>
        <w:t xml:space="preserve">Таким образом, основным требованием к государственной политике субъектов Российской Федерации является обеспечение на территории субъектов Российской Федерации реализации мероприятий, направленных на устранение существующих препятствий и барьеров, обеспечение доступности для инвалидов объектов и услуг, комплексной реабилитации и </w:t>
      </w:r>
      <w:proofErr w:type="spellStart"/>
      <w:r w:rsidR="00405729" w:rsidRPr="00B53593">
        <w:rPr>
          <w:sz w:val="28"/>
          <w:szCs w:val="28"/>
        </w:rPr>
        <w:t>абилитации</w:t>
      </w:r>
      <w:proofErr w:type="spellEnd"/>
      <w:r w:rsidR="00405729" w:rsidRPr="00B53593">
        <w:rPr>
          <w:sz w:val="28"/>
          <w:szCs w:val="28"/>
        </w:rPr>
        <w:t xml:space="preserve"> для инвалидов, в том числе детей-инвалидов.</w:t>
      </w:r>
      <w:r w:rsidR="00405729" w:rsidRPr="00B53593">
        <w:rPr>
          <w:sz w:val="28"/>
          <w:szCs w:val="28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предоставления и распределения субсидий из федерального бюджета бюджетам субъектов Российской Федерации на реализацию мероприятий, включенных в государственные программы субъектов Российской Федерации, разработанные на основе типовой программы субъекта Российской Федерации по формированию системы комплексной 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реабилитации и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инвалидов, в том числе детей-инвалидов, приведены в </w:t>
      </w:r>
      <w:hyperlink r:id="rId31" w:anchor="8OU0LP" w:history="1">
        <w:r w:rsidRPr="00B535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приложении N 1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субъектов Российской Федерации, возникающих при создании в субъектах Российской Федерации </w:t>
      </w: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 и лиц с ограниченными возможностями здоровья приведены</w:t>
      </w:r>
      <w:proofErr w:type="gram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hyperlink r:id="rId32" w:anchor="8P00LQ" w:history="1">
        <w:r w:rsidRPr="00B535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приложении N 2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предоставления субсидии в 2023-2024 годах из федерального бюджета бюджету Удмуртской Республики в целях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реконструкции филиала автономного учреждения социального обслуживания Удмуртской Республики "Республиканский реабилитационный центр для детей и подростков с ограниченными возможностями" в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лазове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расположенного в Удмуртской Республике,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г.Глазов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ул.Советская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, д.50, приведены в </w:t>
      </w:r>
      <w:hyperlink r:id="rId33" w:anchor="8PG0LV" w:history="1">
        <w:r w:rsidRPr="00B535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приложении N 3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(Абзац дополнительно включен с 20 ноября 2022 года </w:t>
      </w:r>
      <w:hyperlink r:id="rId34" w:anchor="6560IO" w:history="1">
        <w:r w:rsidRPr="00B535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постановлением Правительства Российской Федерации от 10 ноября 2022 года N 2028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N 1</w:t>
      </w: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 государственной программе</w:t>
      </w: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Российской Федерации</w:t>
      </w: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"Доступная среда"</w:t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предоставления и распределения субсидий из федерального бюджета бюджетам субъектов Российской Федерации на реализацию мероприятий, включенных в государственные программы субъектов Российской Федерации, разработанные на основе типовой программы субъекта Российской Федерации по формированию системы комплексной реабилитации и </w:t>
      </w:r>
      <w:proofErr w:type="spellStart"/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абилитации</w:t>
      </w:r>
      <w:proofErr w:type="spellEnd"/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инвалидов, в том числе детей-инвалидов</w:t>
      </w:r>
    </w:p>
    <w:p w:rsidR="00405729" w:rsidRPr="00405729" w:rsidRDefault="00405729" w:rsidP="0040572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субъектов Российской Федерации, возникающих при реализации государственных программ (подпрограмм) субъектов Российской 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Федерации, разработанных на основе типовой программы субъекта Российской Федерации по формированию системы комплексной реабилитации и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инвалидов, в том числе детей-инвалидов (далее - государственные программы (подпрограммы) субъекта</w:t>
      </w:r>
      <w:proofErr w:type="gram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Федерации), и (или) при предоставлении субсидий из бюджетов субъектов Российской Федерации местным бюджетам в целях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муниципальных образований, возникающих при реализации мероприятий по формированию системы комплексной реабилитации и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инвалидов, в том числе детей-инвалидов (далее - субсидии).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бюджетам субъектов Российской Федерации в пределах лимитов бюджетных обязательств, доведенных до Министерства труда и социальной защиты Российской Федерации как получателя средств федерального бюджета на предоставление субсидии на цели, указанные в </w:t>
      </w:r>
      <w:hyperlink r:id="rId35" w:anchor="8P20LR" w:history="1">
        <w:r w:rsidRPr="00B535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1 настоящих Правил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пределах сроков реализации федерального проекта "Повышение уровня обеспеченности инвалидов и детей-инвалидов реабилитационными и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абилитационными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услугами, а также уровня профессионального развития" государственной программы Российской</w:t>
      </w:r>
      <w:proofErr w:type="gram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"Доступная среда" (далее - Программа).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может быть предоставлена бюджету субъекта Российской Федерации не более трех лет подряд.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отбора субъектов Российской Федерации для предоставления субсидии с учетом перспективных экономических специализаций субъектов Российской Федерации, предусмотренных </w:t>
      </w:r>
      <w:hyperlink r:id="rId36" w:anchor="6560IO" w:history="1">
        <w:r w:rsidRPr="00B535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Стратегией пространственного развития Российской Федерации на период до 2025 года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 </w:t>
      </w:r>
      <w:hyperlink r:id="rId37" w:anchor="7D20K3" w:history="1">
        <w:r w:rsidRPr="00B535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распоряжением Правительства Российской Федерации от 13 февраля 2019 г. N 207-р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параметров демографического прогноза Российской Федерации по субъектам Российской Федерации и муниципальным образованиям является наличие проекта государственной программы (подпрограммы) субъекта Российской</w:t>
      </w:r>
      <w:proofErr w:type="gram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представленного в Министерство труда и социальной защиты Российской Федерации не позднее 1 мая текущего финансового года и предусматривающего достижение субъектом Российской Федерации значений целевых показателей и индикаторов, позволяющих достичь значения целевых показателей и индикаторов Программы. Перечень документов, представляемых одновременно с проектом государственной программы (подпрограммы) субъекта Российской Федерации, утверждается Министерством труда и социальной защиты Российской Федерации.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Условиями предоставления субсидии являются: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наличие утвержденной в установленном порядке государственной программы (подпрограммы) субъекта Российской Федерации, прошедшей экспертизу Координационного совета по </w:t>
      </w: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Программы и утверждающей перечень мероприятий, при реализации которых возникают расходные обязательства субъекта Российской Федерации, в целях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предоставляются субсидии;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наличие в бюджете субъекта Российской Федерации бюджетных ассигнований на исполнение расходного обязательства субъекта Российской Федерации, в целях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предоставляются субсидии, в объеме, необходимом для его исполнения;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заключение соглашения о предоставлении субсидии (далее - соглашение) в соответствии с </w:t>
      </w:r>
      <w:hyperlink r:id="rId38" w:anchor="7DM0KB" w:history="1">
        <w:r w:rsidRPr="00B535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10 Правил формирования, предоставления и распределения субсидий из федерального бюджета бюджетам субъектов Российской Федерации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 </w:t>
      </w:r>
      <w:hyperlink r:id="rId39" w:anchor="7D20K3" w:history="1">
        <w:r w:rsidRPr="00B535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- </w:t>
      </w:r>
      <w:hyperlink r:id="rId40" w:anchor="65A0IQ" w:history="1">
        <w:r w:rsidRPr="00B535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Правила формирования, предоставления и распределения субсидий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Предоставление субсидии осуществляется на основании соглашения, заключенного между Министерством труда и социальной защиты Российской Федерации и высшим исполнительным органом государственной власти субъекта Российской Федерации в соответствии с типовой формой соглашения, утвержденной Министерством финансов Российской Федерации, с использованием государственной интегрированной информационной системы управления общественными финансами "Электронный бюджет".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Размер субсидии, предоставляемой бюджету i-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Федерации, не превышающий заявленную i-м субъектом Российской Федерации потребность в субсидии (в случае превышения заявленной i-м субъектом Российской Федерации потребности в субсидии высвобождающийся объем бюджетных ассигнований на предоставление субсидии подлежит распределению между остальными субъектами Российской Федерации</w:t>
      </w: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(), </w:t>
      </w:r>
      <w:proofErr w:type="gram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по формуле: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4057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F3C21F" wp14:editId="2F6B217E">
            <wp:extent cx="1688465" cy="461010"/>
            <wp:effectExtent l="0" t="0" r="6985" b="0"/>
            <wp:docPr id="17" name="Рисунок 17" descr="https://api.docs.cntd.ru/img/55/41/02/81/9/c01f8f81-4ea4-4cdf-81dc-04e9a0c56a3c/P0112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pi.docs.cntd.ru/img/55/41/02/81/9/c01f8f81-4ea4-4cdf-81dc-04e9a0c56a3c/P01120000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- численность инвалидов и детей-инвалидов в i-м субъекте Российской Федерации в соответствии с данными федеральной государственной информационной системы "Федеральный реестр инвалидов", при этом: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очередного финансового года используются данные по состоянию на 1 июня года, предшествующего году получения субсидии;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планового периода используются данные по состоянию на 1 июня года, предшествующего году получения субсидии в очередном финансовом году, с ежегодной корректировкой по состоянию на 1 июня текущего года с учетом изменяющейся численности инвалидов и детей-инвалидов в i-м субъекте Российской Федерации;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региональный коэффициент, при этом: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субъектов Российской Федерации, входящих в состав Дальневосточного федерального округа и Северо-Кавказского федерального округа, региональный коэффициент равен 1,3 (дробное значение, полученное в результате применения регионального коэффициента к численности инвалидов в i-м субъекте Дальневосточного федерального округа и Северо-Кавказского федерального округа, округляется до целого числа);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иных субъектов Российской Федерации региональный коэффициент равен 1;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предельный уровень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расходного обязательства субъекта Российской Федерации из федерального бюджета на очередной финансовый год и плановый период;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m - количество субъектов Российской Федерации - получателей субсидии в соответствующем финансовом году;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F - объем бюджетных ассигнований, предусмотренных в федеральном бюджете на соответствующий финансовый год на предоставление субсидии.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Перечисление субсидий осуществляется в установленном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Оценка эффективности использования субсидии ежегодно осуществляется Министерством труда и социальной защиты Российской Федерации исходя из степени достижения субъектом Российской Федерации установленных соглашением значений следующих результатов 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использования субсидии: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доля инвалидов, в отношении которых осуществлялись мероприятия по реабилитации и (или)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общей численности инвалидов, имеющих такие рекомендации в индивидуальной программе реабилитации или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(взрослые);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доля инвалидов, в отношении которых осуществлялись мероприятия по реабилитации и (или)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общей численности инвалидов, имеющих такие рекомендации в индивидуальной программе реабилитации или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(дети).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субъектом Российской Федерации по состоянию на 31 декабря года предоставления субсидии не достигнуты значения результатов использования субсидии, указанных в </w:t>
      </w:r>
      <w:hyperlink r:id="rId42" w:anchor="8P00LP" w:history="1">
        <w:r w:rsidRPr="00B535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8 настоящих Правил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срок до первой даты представления отчетности о достижении значений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размер средств, подлежащий возврату из</w:t>
      </w:r>
      <w:proofErr w:type="gram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субъекта Российской Федерации в федеральный бюджет до 1 июня года, следующего за годом предоставления субсидии, определяется в соответствии с </w:t>
      </w:r>
      <w:hyperlink r:id="rId43" w:anchor="7DM0K9" w:history="1">
        <w:r w:rsidRPr="00B535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пунктами 16-18 Правил формирования, предоставления и распределения субсидий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Основания для освобождения субъектов Российской Федерации от применения мер ответственности, предусмотренных </w:t>
      </w:r>
      <w:hyperlink r:id="rId44" w:anchor="8P20LQ" w:history="1">
        <w:r w:rsidRPr="00B535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9 настоящих Правил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определяются в соответствии с </w:t>
      </w:r>
      <w:hyperlink r:id="rId45" w:anchor="7EC0KG" w:history="1">
        <w:r w:rsidRPr="00B535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20 Правил формирования, предоставления и распределения субсидий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субъектами Российской Федерации условий предоставления субсидий осуществляется Министерством труда и социальной защиты Российской Федерации и уполномоченными органами государственного финансового контроля.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N 2</w:t>
      </w: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 государственной программе</w:t>
      </w: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Российской Федерации</w:t>
      </w: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"Доступная среда"</w:t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софинансирования</w:t>
      </w:r>
      <w:proofErr w:type="spellEnd"/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расходных обязательств субъектов Российской Федерации, возникающих при создании в субъектах Российской </w:t>
      </w: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Федерации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 и лиц с ограниченными возможностями здоровья</w:t>
      </w:r>
    </w:p>
    <w:p w:rsidR="00405729" w:rsidRPr="00405729" w:rsidRDefault="00405729" w:rsidP="0040572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субъектов Российской Федерации, возникающих при реализации государственных программ (подпрограмм) субъектов Российской Федерации, предусматривающих мероприятия по созданию в субъектах Российской Федерации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 и лиц с ограниченными возможностями</w:t>
      </w:r>
      <w:proofErr w:type="gram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в субъектах Российской Федерации, в рамках государственной программы Российской Федерации "Доступная среда" (далее соответственно - субсидии, государственные программы (подпрограммы) субъекта Российской Федерации, базовые профессиональные образовательные организации, Программа).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Критерием отбора субъектов Российской Федерации, которым предоставляются субсидии, является наличие проекта государственной программы (подпрограммы) субъектов Российской Федерации, предусматривающей достижение субъектом Российской Федерации значений целевых показателей и индикаторов, предусмотренных федеральным проектом "Повышение уровня обеспеченности инвалидов и детей-инвалидов реабилитационными и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абилитационными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услугами, а также уровня профессионального развития".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Условиями предоставления субсидии являются: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наличие государственной программы (подпрограммы) субъекта Российской Федерации, утверждающей перечень мероприятий, при реализации которых возникают расходные обязательства субъекта Российской Федерации, в целях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предоставляется субсидия;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наличие в бюджете субъекта Российской Федерации бюджетных ассигнований на исполнение расходного обязательства субъекта Российской Федерации, в целях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предоставляются субсидии в объеме, необходимом для его исполнения;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заключение соглашения о предоставлении субсидии (далее - соглашение) в соответствии с </w:t>
      </w:r>
      <w:hyperlink r:id="rId46" w:anchor="7DM0KB" w:history="1">
        <w:r w:rsidRPr="00B535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10 Правил формирования, предоставления и распределения субсидий из федерального бюджета бюджетам субъектов Российской Федерации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 </w:t>
      </w:r>
      <w:hyperlink r:id="rId47" w:anchor="7D20K3" w:history="1">
        <w:r w:rsidRPr="00B535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- </w:t>
      </w:r>
      <w:hyperlink r:id="rId48" w:anchor="65A0IQ" w:history="1">
        <w:r w:rsidRPr="00B535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Правила формирования, предоставления и распределения субсидий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Субсидия предоставляется на основании соглашения, заключаемого между Министерством просвещения Российской Федерации и высшим исполнительным органом государственной власти субъекта Российской Федерации в соответствии с типовой формой соглашения о предоставлении субсидии, утвержденной Министерством финансов Российской Федерации, с использованием государственной интегрированной системы управления общественными финансами "Электронный бюджет".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в пределах лимитов бюджетных обязательств, доведенных до Министерства просвещения Российской Федерации как получателя средств федерального бюджета на предоставление субсидии на цели, указанные в </w:t>
      </w:r>
      <w:hyperlink r:id="rId49" w:anchor="8P80LT" w:history="1">
        <w:r w:rsidRPr="00B535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1 настоящих Правил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Размер субсидии, предоставляемой бюджету i-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</w:t>
      </w: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(), </w:t>
      </w:r>
      <w:proofErr w:type="gram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по формуле: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4057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4AD1C2" wp14:editId="775DD99D">
            <wp:extent cx="2405380" cy="864870"/>
            <wp:effectExtent l="0" t="0" r="0" b="0"/>
            <wp:docPr id="18" name="Рисунок 18" descr="https://api.docs.cntd.ru/img/55/41/02/81/9/c01f8f81-4ea4-4cdf-81dc-04e9a0c56a3c/P0142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pi.docs.cntd.ru/img/55/41/02/81/9/c01f8f81-4ea4-4cdf-81dc-04e9a0c56a3c/P01420000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число профессиональных образовательных организаций в субъекте Российской Федерации (по данным мониторинга), в которых обучаются инвалиды и лица с ограниченными возможностями здоровья;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B53593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29" w:rsidRPr="00B53593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29" w:rsidRPr="00405729" w:rsidRDefault="00405729" w:rsidP="00405729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 РОССИЙСКОЙ ФЕДЕРАЦИИ</w:t>
      </w:r>
    </w:p>
    <w:p w:rsidR="00405729" w:rsidRPr="00405729" w:rsidRDefault="00405729" w:rsidP="00405729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05729" w:rsidRPr="00405729" w:rsidRDefault="00405729" w:rsidP="00405729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29 марта 2019 года N 363</w:t>
      </w:r>
    </w:p>
    <w:p w:rsidR="00405729" w:rsidRPr="00405729" w:rsidRDefault="00405729" w:rsidP="004057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 утверждении </w:t>
      </w:r>
      <w:hyperlink r:id="rId51" w:anchor="6540IN" w:history="1">
        <w:r w:rsidRPr="0040572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государственной программы Российской Федерации "Доступная среда"</w:t>
        </w:r>
      </w:hyperlink>
    </w:p>
    <w:p w:rsidR="00405729" w:rsidRPr="00405729" w:rsidRDefault="00405729" w:rsidP="004057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на 10 ноября 2022 года)</w:t>
      </w:r>
    </w:p>
    <w:p w:rsidR="00405729" w:rsidRPr="00405729" w:rsidRDefault="00405729" w:rsidP="004057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изменяющих документах</w:t>
      </w:r>
    </w:p>
    <w:p w:rsidR="00405729" w:rsidRPr="00405729" w:rsidRDefault="00405729" w:rsidP="004057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29" w:rsidRPr="00405729" w:rsidRDefault="00405729" w:rsidP="0040572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29" w:rsidRPr="00405729" w:rsidRDefault="00405729" w:rsidP="0040572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29" w:rsidRPr="00405729" w:rsidRDefault="00405729" w:rsidP="0040572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29" w:rsidRPr="00405729" w:rsidRDefault="00405729" w:rsidP="0040572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29" w:rsidRPr="00405729" w:rsidRDefault="00405729" w:rsidP="0040572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29" w:rsidRPr="00405729" w:rsidRDefault="00405729" w:rsidP="0040572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29" w:rsidRPr="00405729" w:rsidRDefault="00405729" w:rsidP="00405729">
      <w:pPr>
        <w:spacing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Российской Федерации</w:t>
      </w:r>
    </w:p>
    <w:p w:rsidR="00405729" w:rsidRPr="00405729" w:rsidRDefault="00405729" w:rsidP="004057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прилагаемую </w:t>
      </w:r>
      <w:hyperlink r:id="rId52" w:anchor="6540IN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государственную программу Российской Федерации "Доступная среда"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Министерству труда и социальной защиты Российской Федерации:</w:t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3" w:anchor="6540IN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государственную программу Российской Федерации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утвержденную настоящим постановлением, на своем официальном сайте, а также на портале государственных программ Российской Федерации в информационно-телекоммуникационной сети "Интернет" в 2-недельный срок со дня официального опубликования настоящего постановления;</w:t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по реализации мероприятий указанной </w:t>
      </w:r>
      <w:hyperlink r:id="rId54" w:anchor="6540IN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государственной программы Российской Федерации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Признать утратившими силу:</w:t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5" w:anchor="7D20K3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Российской Федерации от 1 декабря 2015 г. N 1297 "Об утверждении государственной программы Российской Федерации "Доступная среда" на 2011-2020 годы"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2015, N 49, ст.6987);</w:t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6" w:anchor="64U0IK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Российской Федерации от 19 апреля 2016 г. N 328 "О внесении изменений в государственную программу Российской Федерации "Доступная среда" на 2011-2020 годы"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2016, N 18, ст.2625);</w:t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7" w:anchor="8R60M8" w:history="1">
        <w:proofErr w:type="gramStart"/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 331 изменений, которые вносятся в акты Правительства Российской Федерации в связи с упразднением Федеральной службы финансово-бюджетного надзора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 </w:t>
      </w:r>
      <w:hyperlink r:id="rId58" w:anchor="64U0IK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постановлением Правительства Российской Федерации от 25 мая 2016 г. N 464 "О внесении изменений в некоторые акты Правительства Российской Федерации в связи с упразднением Федеральной службы финансово-бюджетного надзора"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2016, N 24, ст.3525);</w:t>
      </w:r>
      <w:proofErr w:type="gramEnd"/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9" w:anchor="64U0IK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постановление Правительства Российской Федерации от 24 января 2017 г. N 68 "О внесении изменений в государственную программу Российской </w:t>
        </w:r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lastRenderedPageBreak/>
          <w:t>Федерации "Доступная среда" на 2011-2020 годы"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2017, N 5, ст.813);</w:t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0" w:anchor="64U0IK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Российской Федерации от 31 марта 2017 г. N 371 "О внесении изменений в государственную программу Российской Федерации "Доступная среда" на 2011-2020 годы"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2017, N 15, ст.2206);</w:t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1" w:anchor="64U0IK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Российской Федерации от 21 июля 2017 г. N 860 "О внесении изменений в государственную программу Российской Федерации "Доступная среда" на 2011-2020 годы"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2017, N 31, ст.4920);</w:t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2" w:anchor="7D20K3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Российской Федерации от 9 ноября 2017 г. N 1345 "О внесении изменений в государственную программу Российской Федерации "Доступная среда" на 2011-2020 годы"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2017, N 47, ст.6982);</w:t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3" w:anchor="64U0IK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Российской Федерации от 1 февраля 2018 г. N 96 "О внесении изменений в государственную программу Российской Федерации "Доступная среда" на 2011-2020 годы и признании утратившими силу отдельных положений некоторых актов Правительства Российской Федерации" 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(Собрание законодательства Российской Федерации, 2018, N 7, ст.1033);</w:t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4" w:anchor="7D20K3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Российской Федерации от 30 марта 2018 г. N 352 "О внесении изменений в государственную программу Российской Федерации "Доступная среда" на 2011-2020 годы"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2018, N 15, ст.2123);</w:t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5" w:anchor="64U0IK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Российской Федерации от 1 сентября 2018 г. N 1053 "О внесении изменений в государственную программу Российской Федерации "Доступная среда" на 2011-2020 годы"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2018, N 37, ст.5756);</w:t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6" w:anchor="64U0IK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Российской Федерации от 3 ноября 2018 г. N 1316 "О внесении изменений в приложение N 4 к государственной программе Российской Федерации "Доступная среда" на 2011-2020 годы"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2018, N 46, ст.7058);</w:t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7" w:anchor="7EK0KJ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 66 изменений, которые вносятся в акты Правительства Российской Федерации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 </w:t>
      </w:r>
      <w:hyperlink r:id="rId68" w:anchor="64U0IK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постановлением Правительства Российской Федерации от 20 ноября 2018 г. N 1391 "О внесении изменений в некоторые акты Правительства Российской Федерации"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2018, N 49, ст.7600);</w:t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9" w:anchor="7D20K3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Российской Федерации от 27 декабря 2018 г. N 1696 "О внесении изменений в государственную программу Российской Федерации "Доступная среда" на 2011-2020 годы"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2018, N 53, ст.8722).</w:t>
      </w:r>
    </w:p>
    <w:p w:rsidR="00405729" w:rsidRPr="00405729" w:rsidRDefault="00405729" w:rsidP="0040572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405729" w:rsidRPr="00405729" w:rsidRDefault="00405729" w:rsidP="0040572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405729" w:rsidRPr="00405729" w:rsidRDefault="00405729" w:rsidP="0040572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Д.Медведев</w:t>
      </w:r>
      <w:proofErr w:type="spellEnd"/>
    </w:p>
    <w:p w:rsidR="00405729" w:rsidRPr="00405729" w:rsidRDefault="00405729" w:rsidP="004057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</w:t>
      </w:r>
    </w:p>
    <w:p w:rsidR="00405729" w:rsidRPr="00405729" w:rsidRDefault="00405729" w:rsidP="0040572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УТВЕРЖДЕНА</w:t>
      </w:r>
      <w:proofErr w:type="gramEnd"/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постановлением Правительства</w:t>
      </w: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Российской Федерации</w:t>
      </w: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от 29 марта 2019 года N 363</w:t>
      </w: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(В редакции, введенной в действие</w:t>
      </w: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 1 января 2022 года</w:t>
      </w: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70" w:anchor="6560IO" w:history="1">
        <w:r w:rsidRPr="0040572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постановлением Правительства</w:t>
        </w:r>
        <w:r w:rsidRPr="0040572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br/>
          <w:t>Российской Федерации</w:t>
        </w:r>
        <w:r w:rsidRPr="0040572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br/>
          <w:t>от 18 октября 2021 года N 1770</w:t>
        </w:r>
      </w:hyperlink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-</w:t>
      </w: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См. </w:t>
      </w:r>
      <w:hyperlink r:id="rId71" w:anchor="6540IN" w:history="1">
        <w:r w:rsidRPr="0040572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программа Российской Федерации "Доступная среда"</w:t>
      </w:r>
    </w:p>
    <w:p w:rsidR="00405729" w:rsidRPr="00405729" w:rsidRDefault="00405729" w:rsidP="004057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на 10 ноября 2022 года)</w:t>
      </w:r>
    </w:p>
    <w:p w:rsidR="00405729" w:rsidRPr="00405729" w:rsidRDefault="00405729" w:rsidP="00405729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Стратегические приоритеты в сфере государственной программы Российской Федерации "Доступная среда"</w:t>
      </w:r>
    </w:p>
    <w:p w:rsidR="00405729" w:rsidRPr="00405729" w:rsidRDefault="00405729" w:rsidP="00405729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Оценка текущего состояния сферы социальной защиты инвалидов в Российской Федерации</w:t>
      </w:r>
    </w:p>
    <w:p w:rsidR="00405729" w:rsidRPr="00405729" w:rsidRDefault="00405729" w:rsidP="004057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72" w:anchor="64U0IK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Конвенцией о правах инвалидов от 13 декабря 2006 г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., подписанной Российской Федерацией в 2008 году и ратифицированной в 2012 году (далее - </w:t>
      </w:r>
      <w:hyperlink r:id="rId73" w:anchor="64U0IK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Конвенция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Российской Федерации необходимо обеспечить принятие надлежащих мер по обеспечению инвалидам наравне с другими гражданами доступа к физическому окружению, транспорту, информации и связи, а также к другим объектам и услугам, открытым или предоставляемым населению.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 </w:t>
      </w:r>
      <w:hyperlink r:id="rId74" w:anchor="64U0IK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Конвенции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Российской Федерации признается равное право всех инвалидов жить в обычных местах проживания при равных с другими людьми вариантах выбора и вовлеченности в местное сообщество.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принятия государственной программы Российской Федерации "Доступная среда" (далее - Программа) отсутствовал комплексный подход по отработке формирования доступной среды на уровне субъектов Российской Федерации, как в охвате сфер жизнедеятельности инвалидов, так и потребностей самих инвалидов. Кроме того, не было определено участие общероссийских общественных организаций инвалидов в формировании доступной среды.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реализации Программы к 2021 году количество доступных приоритетных объектов составило 27,9 тысячи (70,4 процента из их общего 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количества - 39,7 тысячи).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общеобразовательных организаций, в которых обучаются дети-инвалиды, увеличилось в 5 раз - с 2 тысяч в 2011 году до 10,1 тысячи (24,5 процента) к 2021 году. Количество дошкольных образовательных организаций, в которых </w:t>
      </w: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условия для получения детьми-инвалидами качественного образования к 2021 году составило</w:t>
      </w:r>
      <w:proofErr w:type="gram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8,1 тысячи (21 процент от общего количества таких организаций).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Оказана поддержка 66 учреждениям спортивной направленности по адаптивной физической культуре и спорту в 60 субъектах Российской Федерации, что позволило повысить долю инвалидов в возрасте от 6 до 18 лет, систематически занимающихся физкультурой и спортом, с 13 процентов в 2011 году до 76 процентов к 2021 году от их общего числа.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результаты практической реализации Программы в регионах позволили путем принятия законодательных и нормативных правовых актов реализовать положения </w:t>
      </w:r>
      <w:hyperlink r:id="rId75" w:anchor="64U0IK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Конвенции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определить полномочия органов власти по обеспечению доступной среды в различных сферах.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социальной защиты в ведущих странах мира включают доступную и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безбарьерную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среду: все культурные организации и места отдыха оснащены специальными пандусами, автоматическими дверями, лифтами и прочим; работу специалистов с инвалидами; создание групп по общению инвалидов и совместному восстановлению; просветительскую работу о том, как нужно вести себя в общении с инвалидами, о толерантности к людям с ограниченными возможностями здоровья.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странах Европы создана и эффективно функционирует законодательная база для поддержки людей с ограниченными возможностями. Широкое распространение получили программы по реабилитации и интегрирования инвалидов в общество. </w:t>
      </w: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равенство в правах со здоровыми людьми и недопустимость дискриминации людей с тяжелыми недугами.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состояния анализируемой сферы с состоянием данной сферы у ведущих стран мира и стран Европы показывает во многом схожесть в механизмах обеспечения доступности для инвалидов объектов и услуг, а также формирования системы комплексной реабилитации и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прогноза развития в сфере реализации Программы стоит отметить, что повышение уровня образования инвалидов, в том числе в условиях инклюзивного образования, уровня доступности объектов и услуг, предоставляемых населению, повысит степень экономической активности 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инвалидов, будет способствовать более высокому уровню занятости этой категории граждан и приведет к относительной независимости от социальных выплат (пенсия по инвалидности, ежемесячные денежные выплаты) и, как следствие</w:t>
      </w:r>
      <w:proofErr w:type="gram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повышению потребительского спроса.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Описание приоритетов и целей государственной политики в сфере реализации Программы</w:t>
      </w:r>
    </w:p>
    <w:p w:rsidR="00405729" w:rsidRPr="00405729" w:rsidRDefault="00405729" w:rsidP="004057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приоритеты и цели государственной политики в отношении инвалидов и других маломобильных групп населения включают в себя: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инвалидам условий для беспрепятственного доступа к общему имуществу в многоквартирных домах, а также обеспечение приспособленности жилых помещений для использования инвалидами;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сопровождение граждан, в том числе инвалидов, при предоставлении социальных услуг, предполагающее содействие в оказании медицинской, психологической, педагогической, юридической, социальной помощи, не относящейся к социальным услугам, основывающееся на межведомственном взаимодействии организаций, оказывающих такую помощь (мероприятия по социальному сопровождению осуществляются с использованием методик преемственности и в соответствии с индивидуальной программой предоставления социальных услуг);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беспрепятственного доступа инвалидов к объектам инженерной, транспортной и социальной инфраструктуры;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информационной доступности в части выпуска книг, изданий, в том числе учебников и учебных пособий для инвалидов по зрению, и в части адаптации телевизионных программ для инвалидов по слуху;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комплексных реабилитационных и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абилитационных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инвалидам, в том числе детям-инвалидам, которые должны решать вопросы медицинского и социального характера, а также учитывать то, что инвалиды представляют собой неоднородную группу лиц и потребности их различны;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доступности образования для инвалидов и лиц с ограниченными возможностями здоровья, в том числе посредством обеспечения деятельности ресурсных учебно-методических центров, функционирующих на базе образовательных организаций высшего образования, а также базовых профессиональных образовательных организаций в субъектах Российской Федерации.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Одним из механизмов, обеспечивающих реализацию целей в сфере социальной защиты инвалидов в Российской Федерации, является предоставление субсидий из федерального бюджета бюджетам субъектов Российской Федерации на реализацию мероприятий Программы (в целях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субъектов Российской Федерации на реализацию мероприятий по формированию системы комплексной реабилитации и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инвалидов, в том числе детей-инвалидов, а также в целях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субъектов Российской</w:t>
      </w:r>
      <w:proofErr w:type="gram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на создание в субъектах Российской Федерации базовых профессиональных образовательных организаций, обеспечивающих модернизацию региональных систем инклюзивного профессионального образования инвалидов и лиц с ограниченными возможностями здоровья).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405729" w:rsidRPr="00405729" w:rsidRDefault="00405729" w:rsidP="00405729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Задачи государственного управления и обеспечения национальной безопасности Российской Федерации, способы их эффективного решения в сфере социальной защиты инвалидов в Российской Федерации</w:t>
      </w:r>
    </w:p>
    <w:p w:rsidR="00405729" w:rsidRPr="00405729" w:rsidRDefault="00405729" w:rsidP="004057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цели "Формирование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в Российской Федерации посредством повышения доли доступных для инвалидов и других маломобильных групп населения приоритетных объектов до 73,2 процента к 2030 году и обеспечения трансляции не менее 16 тысяч часов ежегодно скрытых субтитров телепрограмм общероссийских обязательных общедоступных телеканалов для глухих и слабослышащих граждан" решаются задачи, в том числе: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информационно-методическое обеспечение и выработка дополнительных мер по формированию и развитию доступной среды жизнедеятельности инвалидов и других маломобильных групп населения;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информированности граждан, в том числе инвалидов, о вопросах, связанных с обеспечением доступности объектов и услуг;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скрытого</w:t>
      </w:r>
      <w:proofErr w:type="gram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субтитрирования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телевизионных программ общероссийских обязательных общедоступных телеканалов;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выпуска книг, изданий, в том числе учебников и учебных пособий, для инвалидов по зрению, в том числе рельефно-точечным шрифтом Брайля, плоскопечатным крупно-шрифтовым способом.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цели "Повышение качества жизни инвалидов посредством обеспечения 98 процентов нуждающихся качественными реабилитационными услугами к 2030 году" решаются следующие задачи 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государственного управления.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одного из элементов комплексной реабилитации инвалидов рассматривается сопровождаемое проживание инвалидов, включая трудовую (социальную) занятость и трудовую деятельность, в основе которого лежит необходимость формирования у инвалидов реабилитационных и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абилитационных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(с помощью других лиц) задолго до того, как наступает самостоятельное проживание.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программ комплексной реабилитации и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инвалидов, в том числе детей-инвалидов, необходимо как обучение специалистов и персонала, предоставляющих реабилитационные и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абилитационные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так и получение информации самими инвалидами и членами их семей об использовании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ассистивных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и технологий, относящихся к комплексной реабилитации и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и детей-инвалидов.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по формированию системы комплексной реабилитации и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и детей-инвалидов, правильно организованный реабилитационный процесс будут способствовать достижению национальных целей развития в части повышения ожидаемой продолжительности жизни, которые лежат в основе национальных проектов в сфере демографического развития, входящих в их состав федеральных проектов, а также решению поставленных задач, в частности, по разработке и реализации программы системной поддержки и повышения</w:t>
      </w:r>
      <w:proofErr w:type="gram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жизни граждан старшего поколения, созданию условий для раннего развития детей в возрасте до 3 лет, созданию для всех категорий и групп населения условий для занятий физической культурой и спортом, массовым спортом.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составляющей в оказании помощи инвалидам является своевременное обеспечение качественными техническими средствами реабилитации и их обновление. Для решения этой задачи на ежегодной основе ведется актуализация действующих национальных стандартов Российской Федерации в области реабилитационной индустрии. Реабилитационные мероприятия также предусмотрены для инвалидов с одновременным нарушением слуха и зрения.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Задачи, определенные в соответствии с национальными целями</w:t>
      </w:r>
    </w:p>
    <w:p w:rsidR="00405729" w:rsidRPr="00405729" w:rsidRDefault="00405729" w:rsidP="004057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реализуются мероприятия, направленные на достижение национальной цели развития Российской Федерации "Сохранение населения, здоровье и благополучие людей" и ее целевого показателя "Повышение ожидаемой продолжительности жизни до 78 лет", определенных </w:t>
      </w:r>
      <w:hyperlink r:id="rId76" w:anchor="7D20K3" w:history="1"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Указом Президента Российской Федерации от 21 июля 2020 г. </w:t>
        </w:r>
        <w:r w:rsidRPr="00405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lastRenderedPageBreak/>
          <w:t>N 474 "О национальных целях развития Российской Федерации на период до 2030 года"</w:t>
        </w:r>
      </w:hyperlink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жизни - один из важнейших индикаторов качества жизни людей.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по повышению ожидаемой продолжительности жизни в рамках Программы сконцентрированы на оказании адресной поддержки лиц с ограниченными возможностями здоровья, включая их обеспечение техническими средствами реабилитации, развитие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среды, создание условий для профессионального развития, а также развитие адаптивной физической культуры и спорта.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405729" w:rsidRPr="00405729" w:rsidRDefault="00405729" w:rsidP="00405729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Задачи </w:t>
      </w:r>
      <w:proofErr w:type="gramStart"/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обеспечения достижения показателей социально-экономического развития субъектов Российской</w:t>
      </w:r>
      <w:proofErr w:type="gramEnd"/>
      <w:r w:rsidRPr="0040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Федерации, входящих в состав приоритетных территорий, уровень которых должен быть выше среднего уровня по Российской Федерации, а также иные задачи в сфере реализации Программы</w:t>
      </w:r>
    </w:p>
    <w:p w:rsidR="00405729" w:rsidRPr="00405729" w:rsidRDefault="00405729" w:rsidP="004057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Программы соответствуют приоритетам и целям государственной политики в области социально-экономического развития приоритетных территорий Дальневосточного федерального округа, Северо-Кавказского федерального округа, Калининградской области, Арктической зоны Российской Федерации, Республики Крым и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евастополя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указанных приоритетов государственной политики в области обеспечения потребностей и условий для нормальной жизнедеятельности инвалидов и маломобильных групп населения органы исполнительной власти субъектов Российской Федерации, органы местного самоуправления утвердили и реализуют в установленной сфере деятельности планы мероприятий ("дорожные карты") по повышению значений показателей доступности для инвалидов объектов и услуг</w:t>
      </w:r>
    </w:p>
    <w:p w:rsidR="00405729" w:rsidRPr="00B53593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общее число профессиональных образовательных организаций в субъекте Российской Федерации;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число инвалидов и лиц с ограниченными возможностями здоровья, поступивших на </w:t>
      </w:r>
      <w:proofErr w:type="gram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программам</w:t>
      </w:r>
      <w:proofErr w:type="gram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профессионального образования в предыдущем учебном году;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874B34" wp14:editId="205CF557">
            <wp:extent cx="412115" cy="238760"/>
            <wp:effectExtent l="0" t="0" r="6985" b="8890"/>
            <wp:docPr id="19" name="Рисунок 19" descr="https://api.docs.cntd.ru/img/55/41/02/81/9/c01f8f81-4ea4-4cdf-81dc-04e9a0c56a3c/P0147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pi.docs.cntd.ru/img/55/41/02/81/9/c01f8f81-4ea4-4cdf-81dc-04e9a0c56a3c/P01470000.pn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общее число инвалидов в субъекте Российской Федерации в соответствии с данными федеральной государственной информационной 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системы "Федеральный реестр инвалидов";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среднее число обучающихся инвалидов и лиц с ограниченными возможностями здоровья в расчете на одну профессиональную образовательную организацию, в которой обучаются инвалиды и лица с ограниченными возможностями здоровья;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729" w:rsidRPr="00405729" w:rsidRDefault="00405729" w:rsidP="0040572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предельный уровень 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расходного обязательства субъекта Российской Федерации из федерального бюджета на очередной финансовый год, выраженный в процентах объема указанного расходного обязательства i-</w:t>
      </w:r>
      <w:proofErr w:type="spellStart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Федерации;</w:t>
      </w:r>
      <w:r w:rsidRPr="0040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2130" w:rsidRPr="00D12130" w:rsidRDefault="00D12130" w:rsidP="00D121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75" w:rsidRPr="00B53593" w:rsidRDefault="00DD6F75">
      <w:pPr>
        <w:rPr>
          <w:rFonts w:ascii="Times New Roman" w:hAnsi="Times New Roman" w:cs="Times New Roman"/>
          <w:sz w:val="28"/>
          <w:szCs w:val="28"/>
        </w:rPr>
      </w:pPr>
    </w:p>
    <w:sectPr w:rsidR="00DD6F75" w:rsidRPr="00B5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28"/>
    <w:rsid w:val="00405729"/>
    <w:rsid w:val="00503B28"/>
    <w:rsid w:val="0071567C"/>
    <w:rsid w:val="00B53593"/>
    <w:rsid w:val="00C00005"/>
    <w:rsid w:val="00D12130"/>
    <w:rsid w:val="00D130C8"/>
    <w:rsid w:val="00D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130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40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130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40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2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0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3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9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83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3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3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4764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5907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20390256" TargetMode="External"/><Relationship Id="rId18" Type="http://schemas.openxmlformats.org/officeDocument/2006/relationships/hyperlink" Target="https://docs.cntd.ru/document/557014308" TargetMode="External"/><Relationship Id="rId26" Type="http://schemas.openxmlformats.org/officeDocument/2006/relationships/hyperlink" Target="https://docs.cntd.ru/document/902114182" TargetMode="External"/><Relationship Id="rId39" Type="http://schemas.openxmlformats.org/officeDocument/2006/relationships/hyperlink" Target="https://docs.cntd.ru/document/420224740" TargetMode="External"/><Relationship Id="rId21" Type="http://schemas.openxmlformats.org/officeDocument/2006/relationships/hyperlink" Target="https://docs.cntd.ru/document/551727706" TargetMode="External"/><Relationship Id="rId34" Type="http://schemas.openxmlformats.org/officeDocument/2006/relationships/hyperlink" Target="https://docs.cntd.ru/document/352295967" TargetMode="External"/><Relationship Id="rId42" Type="http://schemas.openxmlformats.org/officeDocument/2006/relationships/hyperlink" Target="https://docs.cntd.ru/document/554102819" TargetMode="External"/><Relationship Id="rId47" Type="http://schemas.openxmlformats.org/officeDocument/2006/relationships/hyperlink" Target="https://docs.cntd.ru/document/420224740" TargetMode="External"/><Relationship Id="rId50" Type="http://schemas.openxmlformats.org/officeDocument/2006/relationships/image" Target="media/image2.png"/><Relationship Id="rId55" Type="http://schemas.openxmlformats.org/officeDocument/2006/relationships/hyperlink" Target="https://docs.cntd.ru/document/420319730" TargetMode="External"/><Relationship Id="rId63" Type="http://schemas.openxmlformats.org/officeDocument/2006/relationships/hyperlink" Target="https://docs.cntd.ru/document/556388512" TargetMode="External"/><Relationship Id="rId68" Type="http://schemas.openxmlformats.org/officeDocument/2006/relationships/hyperlink" Target="https://docs.cntd.ru/document/551727706" TargetMode="External"/><Relationship Id="rId76" Type="http://schemas.openxmlformats.org/officeDocument/2006/relationships/hyperlink" Target="https://docs.cntd.ru/document/565341150" TargetMode="External"/><Relationship Id="rId7" Type="http://schemas.openxmlformats.org/officeDocument/2006/relationships/hyperlink" Target="https://docs.cntd.ru/document/554102819" TargetMode="External"/><Relationship Id="rId71" Type="http://schemas.openxmlformats.org/officeDocument/2006/relationships/hyperlink" Target="https://docs.cntd.ru/document/578306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55636787" TargetMode="External"/><Relationship Id="rId29" Type="http://schemas.openxmlformats.org/officeDocument/2006/relationships/hyperlink" Target="https://docs.cntd.ru/document/902114182" TargetMode="External"/><Relationship Id="rId11" Type="http://schemas.openxmlformats.org/officeDocument/2006/relationships/hyperlink" Target="https://docs.cntd.ru/document/420358041" TargetMode="External"/><Relationship Id="rId24" Type="http://schemas.openxmlformats.org/officeDocument/2006/relationships/hyperlink" Target="https://docs.cntd.ru/document/608984028" TargetMode="External"/><Relationship Id="rId32" Type="http://schemas.openxmlformats.org/officeDocument/2006/relationships/hyperlink" Target="https://docs.cntd.ru/document/554102819" TargetMode="External"/><Relationship Id="rId37" Type="http://schemas.openxmlformats.org/officeDocument/2006/relationships/hyperlink" Target="https://docs.cntd.ru/document/552378463" TargetMode="External"/><Relationship Id="rId40" Type="http://schemas.openxmlformats.org/officeDocument/2006/relationships/hyperlink" Target="https://docs.cntd.ru/document/420224740" TargetMode="External"/><Relationship Id="rId45" Type="http://schemas.openxmlformats.org/officeDocument/2006/relationships/hyperlink" Target="https://docs.cntd.ru/document/420224740" TargetMode="External"/><Relationship Id="rId53" Type="http://schemas.openxmlformats.org/officeDocument/2006/relationships/hyperlink" Target="https://docs.cntd.ru/document/554102819" TargetMode="External"/><Relationship Id="rId58" Type="http://schemas.openxmlformats.org/officeDocument/2006/relationships/hyperlink" Target="https://docs.cntd.ru/document/420358041" TargetMode="External"/><Relationship Id="rId66" Type="http://schemas.openxmlformats.org/officeDocument/2006/relationships/hyperlink" Target="https://docs.cntd.ru/document/551589667" TargetMode="External"/><Relationship Id="rId74" Type="http://schemas.openxmlformats.org/officeDocument/2006/relationships/hyperlink" Target="https://docs.cntd.ru/document/902114182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docs.cntd.ru/document/554102819" TargetMode="External"/><Relationship Id="rId61" Type="http://schemas.openxmlformats.org/officeDocument/2006/relationships/hyperlink" Target="https://docs.cntd.ru/document/436751637" TargetMode="External"/><Relationship Id="rId10" Type="http://schemas.openxmlformats.org/officeDocument/2006/relationships/hyperlink" Target="https://docs.cntd.ru/document/420350726" TargetMode="External"/><Relationship Id="rId19" Type="http://schemas.openxmlformats.org/officeDocument/2006/relationships/hyperlink" Target="https://docs.cntd.ru/document/551031779" TargetMode="External"/><Relationship Id="rId31" Type="http://schemas.openxmlformats.org/officeDocument/2006/relationships/hyperlink" Target="https://docs.cntd.ru/document/554102819" TargetMode="External"/><Relationship Id="rId44" Type="http://schemas.openxmlformats.org/officeDocument/2006/relationships/hyperlink" Target="https://docs.cntd.ru/document/554102819" TargetMode="External"/><Relationship Id="rId52" Type="http://schemas.openxmlformats.org/officeDocument/2006/relationships/hyperlink" Target="https://docs.cntd.ru/document/554102819" TargetMode="External"/><Relationship Id="rId60" Type="http://schemas.openxmlformats.org/officeDocument/2006/relationships/hyperlink" Target="https://docs.cntd.ru/document/420395545" TargetMode="External"/><Relationship Id="rId65" Type="http://schemas.openxmlformats.org/officeDocument/2006/relationships/hyperlink" Target="https://docs.cntd.ru/document/551031779" TargetMode="External"/><Relationship Id="rId73" Type="http://schemas.openxmlformats.org/officeDocument/2006/relationships/hyperlink" Target="https://docs.cntd.ru/document/902114182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20319730" TargetMode="External"/><Relationship Id="rId14" Type="http://schemas.openxmlformats.org/officeDocument/2006/relationships/hyperlink" Target="https://docs.cntd.ru/document/420395545" TargetMode="External"/><Relationship Id="rId22" Type="http://schemas.openxmlformats.org/officeDocument/2006/relationships/hyperlink" Target="https://docs.cntd.ru/document/551727706" TargetMode="External"/><Relationship Id="rId27" Type="http://schemas.openxmlformats.org/officeDocument/2006/relationships/hyperlink" Target="https://docs.cntd.ru/document/902114182" TargetMode="External"/><Relationship Id="rId30" Type="http://schemas.openxmlformats.org/officeDocument/2006/relationships/hyperlink" Target="https://docs.cntd.ru/document/565341150" TargetMode="External"/><Relationship Id="rId35" Type="http://schemas.openxmlformats.org/officeDocument/2006/relationships/hyperlink" Target="https://docs.cntd.ru/document/554102819" TargetMode="External"/><Relationship Id="rId43" Type="http://schemas.openxmlformats.org/officeDocument/2006/relationships/hyperlink" Target="https://docs.cntd.ru/document/420224740" TargetMode="External"/><Relationship Id="rId48" Type="http://schemas.openxmlformats.org/officeDocument/2006/relationships/hyperlink" Target="https://docs.cntd.ru/document/420224740" TargetMode="External"/><Relationship Id="rId56" Type="http://schemas.openxmlformats.org/officeDocument/2006/relationships/hyperlink" Target="https://docs.cntd.ru/document/420350726" TargetMode="External"/><Relationship Id="rId64" Type="http://schemas.openxmlformats.org/officeDocument/2006/relationships/hyperlink" Target="https://docs.cntd.ru/document/557014308" TargetMode="External"/><Relationship Id="rId69" Type="http://schemas.openxmlformats.org/officeDocument/2006/relationships/hyperlink" Target="https://docs.cntd.ru/document/552051303" TargetMode="External"/><Relationship Id="rId77" Type="http://schemas.openxmlformats.org/officeDocument/2006/relationships/image" Target="media/image3.png"/><Relationship Id="rId8" Type="http://schemas.openxmlformats.org/officeDocument/2006/relationships/hyperlink" Target="https://docs.cntd.ru/document/554102819" TargetMode="External"/><Relationship Id="rId51" Type="http://schemas.openxmlformats.org/officeDocument/2006/relationships/hyperlink" Target="https://docs.cntd.ru/document/554102819" TargetMode="External"/><Relationship Id="rId72" Type="http://schemas.openxmlformats.org/officeDocument/2006/relationships/hyperlink" Target="https://docs.cntd.ru/document/90211418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420358041" TargetMode="External"/><Relationship Id="rId17" Type="http://schemas.openxmlformats.org/officeDocument/2006/relationships/hyperlink" Target="https://docs.cntd.ru/document/556388512" TargetMode="External"/><Relationship Id="rId25" Type="http://schemas.openxmlformats.org/officeDocument/2006/relationships/hyperlink" Target="https://docs.cntd.ru/document/578306025" TargetMode="External"/><Relationship Id="rId33" Type="http://schemas.openxmlformats.org/officeDocument/2006/relationships/hyperlink" Target="https://docs.cntd.ru/document/554102819" TargetMode="External"/><Relationship Id="rId38" Type="http://schemas.openxmlformats.org/officeDocument/2006/relationships/hyperlink" Target="https://docs.cntd.ru/document/420224740" TargetMode="External"/><Relationship Id="rId46" Type="http://schemas.openxmlformats.org/officeDocument/2006/relationships/hyperlink" Target="https://docs.cntd.ru/document/420224740" TargetMode="External"/><Relationship Id="rId59" Type="http://schemas.openxmlformats.org/officeDocument/2006/relationships/hyperlink" Target="https://docs.cntd.ru/document/420390256" TargetMode="External"/><Relationship Id="rId67" Type="http://schemas.openxmlformats.org/officeDocument/2006/relationships/hyperlink" Target="https://docs.cntd.ru/document/551727706" TargetMode="External"/><Relationship Id="rId20" Type="http://schemas.openxmlformats.org/officeDocument/2006/relationships/hyperlink" Target="https://docs.cntd.ru/document/551589667" TargetMode="External"/><Relationship Id="rId41" Type="http://schemas.openxmlformats.org/officeDocument/2006/relationships/image" Target="media/image1.png"/><Relationship Id="rId54" Type="http://schemas.openxmlformats.org/officeDocument/2006/relationships/hyperlink" Target="https://docs.cntd.ru/document/554102819" TargetMode="External"/><Relationship Id="rId62" Type="http://schemas.openxmlformats.org/officeDocument/2006/relationships/hyperlink" Target="https://docs.cntd.ru/document/555636787" TargetMode="External"/><Relationship Id="rId70" Type="http://schemas.openxmlformats.org/officeDocument/2006/relationships/hyperlink" Target="https://docs.cntd.ru/document/608984028" TargetMode="External"/><Relationship Id="rId75" Type="http://schemas.openxmlformats.org/officeDocument/2006/relationships/hyperlink" Target="https://docs.cntd.ru/document/90211418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4102819" TargetMode="External"/><Relationship Id="rId15" Type="http://schemas.openxmlformats.org/officeDocument/2006/relationships/hyperlink" Target="https://docs.cntd.ru/document/436751637" TargetMode="External"/><Relationship Id="rId23" Type="http://schemas.openxmlformats.org/officeDocument/2006/relationships/hyperlink" Target="https://docs.cntd.ru/document/552051303" TargetMode="External"/><Relationship Id="rId28" Type="http://schemas.openxmlformats.org/officeDocument/2006/relationships/hyperlink" Target="https://docs.cntd.ru/document/902114182" TargetMode="External"/><Relationship Id="rId36" Type="http://schemas.openxmlformats.org/officeDocument/2006/relationships/hyperlink" Target="https://docs.cntd.ru/document/552378463" TargetMode="External"/><Relationship Id="rId49" Type="http://schemas.openxmlformats.org/officeDocument/2006/relationships/hyperlink" Target="https://docs.cntd.ru/document/554102819" TargetMode="External"/><Relationship Id="rId57" Type="http://schemas.openxmlformats.org/officeDocument/2006/relationships/hyperlink" Target="https://docs.cntd.ru/document/420358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8120</Words>
  <Characters>46287</Characters>
  <Application>Microsoft Office Word</Application>
  <DocSecurity>0</DocSecurity>
  <Lines>385</Lines>
  <Paragraphs>108</Paragraphs>
  <ScaleCrop>false</ScaleCrop>
  <Company/>
  <LinksUpToDate>false</LinksUpToDate>
  <CharactersWithSpaces>54299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9</cp:revision>
  <dcterms:created xsi:type="dcterms:W3CDTF">2023-03-29T05:36:00Z</dcterms:created>
  <dcterms:modified xsi:type="dcterms:W3CDTF">2023-03-29T05:55:00Z</dcterms:modified>
</cp:coreProperties>
</file>